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lang w:val="es-ES"/>
        </w:rPr>
        <w:id w:val="-744960500"/>
        <w:docPartObj>
          <w:docPartGallery w:val="Cover Pages"/>
          <w:docPartUnique/>
        </w:docPartObj>
      </w:sdtPr>
      <w:sdtEndPr/>
      <w:sdtContent>
        <w:p w14:paraId="52BA371D" w14:textId="0604C351" w:rsidR="009E10AB" w:rsidRPr="008C6E46" w:rsidRDefault="00450DA2">
          <w:pPr>
            <w:rPr>
              <w:lang w:val="es-ES"/>
            </w:rPr>
          </w:pPr>
          <w:r w:rsidRPr="008C6E46">
            <w:rPr>
              <w:noProof/>
              <w:lang w:val="es-ES"/>
            </w:rPr>
            <w:drawing>
              <wp:anchor distT="0" distB="0" distL="114300" distR="114300" simplePos="0" relativeHeight="251666432" behindDoc="1" locked="0" layoutInCell="1" allowOverlap="1" wp14:anchorId="201A4D69" wp14:editId="4CCB2245">
                <wp:simplePos x="0" y="0"/>
                <wp:positionH relativeFrom="column">
                  <wp:posOffset>-700405</wp:posOffset>
                </wp:positionH>
                <wp:positionV relativeFrom="paragraph">
                  <wp:posOffset>-1371600</wp:posOffset>
                </wp:positionV>
                <wp:extent cx="7558818" cy="10692000"/>
                <wp:effectExtent l="0" t="0" r="1079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tipo-4dic.jpg"/>
                        <pic:cNvPicPr/>
                      </pic:nvPicPr>
                      <pic:blipFill>
                        <a:blip r:embed="rId10">
                          <a:extLst>
                            <a:ext uri="{28A0092B-C50C-407E-A947-70E740481C1C}">
                              <a14:useLocalDpi xmlns:a14="http://schemas.microsoft.com/office/drawing/2010/main" val="0"/>
                            </a:ext>
                          </a:extLst>
                        </a:blip>
                        <a:stretch>
                          <a:fillRect/>
                        </a:stretch>
                      </pic:blipFill>
                      <pic:spPr>
                        <a:xfrm>
                          <a:off x="0" y="0"/>
                          <a:ext cx="7558818" cy="10692000"/>
                        </a:xfrm>
                        <a:prstGeom prst="rect">
                          <a:avLst/>
                        </a:prstGeom>
                      </pic:spPr>
                    </pic:pic>
                  </a:graphicData>
                </a:graphic>
                <wp14:sizeRelH relativeFrom="page">
                  <wp14:pctWidth>0</wp14:pctWidth>
                </wp14:sizeRelH>
                <wp14:sizeRelV relativeFrom="page">
                  <wp14:pctHeight>0</wp14:pctHeight>
                </wp14:sizeRelV>
              </wp:anchor>
            </w:drawing>
          </w:r>
          <w:r w:rsidR="00494118" w:rsidRPr="008C6E46">
            <w:rPr>
              <w:noProof/>
              <w:lang w:val="es-ES"/>
            </w:rPr>
            <w:t xml:space="preserve"> </w:t>
          </w:r>
          <w:r w:rsidR="009E10AB" w:rsidRPr="008C6E46">
            <w:rPr>
              <w:noProof/>
              <w:lang w:val="es-ES"/>
            </w:rPr>
            <mc:AlternateContent>
              <mc:Choice Requires="wps">
                <w:drawing>
                  <wp:anchor distT="0" distB="0" distL="114300" distR="114300" simplePos="0" relativeHeight="251665408" behindDoc="0" locked="1" layoutInCell="0" allowOverlap="1" wp14:anchorId="64621340" wp14:editId="56B71A39">
                    <wp:simplePos x="0" y="0"/>
                    <wp:positionH relativeFrom="page">
                      <wp:posOffset>1405890</wp:posOffset>
                    </wp:positionH>
                    <wp:positionV relativeFrom="page">
                      <wp:posOffset>5561965</wp:posOffset>
                    </wp:positionV>
                    <wp:extent cx="5600700" cy="2785110"/>
                    <wp:effectExtent l="0" t="0" r="0" b="889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78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E5B2" w14:textId="5A916993" w:rsidR="00BB6A3D" w:rsidRPr="00B159CD" w:rsidRDefault="00A44033">
                                <w:pPr>
                                  <w:contextualSpacing/>
                                  <w:rPr>
                                    <w:rFonts w:asciiTheme="majorHAnsi" w:hAnsiTheme="majorHAnsi"/>
                                    <w:b/>
                                    <w:color w:val="0D0D0D" w:themeColor="text1" w:themeTint="F2"/>
                                    <w:sz w:val="48"/>
                                    <w:szCs w:val="48"/>
                                  </w:rPr>
                                </w:pPr>
                                <w:r>
                                  <w:rPr>
                                    <w:rFonts w:asciiTheme="majorHAnsi" w:hAnsiTheme="majorHAnsi"/>
                                    <w:b/>
                                    <w:color w:val="0D0D0D" w:themeColor="text1" w:themeTint="F2"/>
                                    <w:sz w:val="48"/>
                                    <w:szCs w:val="48"/>
                                    <w:lang w:val="en-US"/>
                                  </w:rPr>
                                  <w:t xml:space="preserve">Bases </w:t>
                                </w:r>
                                <w:proofErr w:type="spellStart"/>
                                <w:r>
                                  <w:rPr>
                                    <w:rFonts w:asciiTheme="majorHAnsi" w:hAnsiTheme="majorHAnsi"/>
                                    <w:b/>
                                    <w:color w:val="0D0D0D" w:themeColor="text1" w:themeTint="F2"/>
                                    <w:sz w:val="48"/>
                                    <w:szCs w:val="48"/>
                                    <w:lang w:val="en-US"/>
                                  </w:rPr>
                                  <w:t>para</w:t>
                                </w:r>
                                <w:proofErr w:type="spellEnd"/>
                                <w:r>
                                  <w:rPr>
                                    <w:rFonts w:asciiTheme="majorHAnsi" w:hAnsiTheme="majorHAnsi"/>
                                    <w:b/>
                                    <w:color w:val="0D0D0D" w:themeColor="text1" w:themeTint="F2"/>
                                    <w:sz w:val="48"/>
                                    <w:szCs w:val="48"/>
                                    <w:lang w:val="en-US"/>
                                  </w:rPr>
                                  <w:t xml:space="preserve"> la </w:t>
                                </w:r>
                                <w:proofErr w:type="spellStart"/>
                                <w:r>
                                  <w:rPr>
                                    <w:rFonts w:asciiTheme="majorHAnsi" w:hAnsiTheme="majorHAnsi"/>
                                    <w:b/>
                                    <w:color w:val="0D0D0D" w:themeColor="text1" w:themeTint="F2"/>
                                    <w:sz w:val="48"/>
                                    <w:szCs w:val="48"/>
                                    <w:lang w:val="en-US"/>
                                  </w:rPr>
                                  <w:t>convocatoria</w:t>
                                </w:r>
                                <w:proofErr w:type="spellEnd"/>
                                <w:r>
                                  <w:rPr>
                                    <w:rFonts w:asciiTheme="majorHAnsi" w:hAnsiTheme="majorHAnsi"/>
                                    <w:b/>
                                    <w:color w:val="0D0D0D" w:themeColor="text1" w:themeTint="F2"/>
                                    <w:sz w:val="48"/>
                                    <w:szCs w:val="48"/>
                                    <w:lang w:val="en-US"/>
                                  </w:rPr>
                                  <w:t xml:space="preserve"> de </w:t>
                                </w:r>
                                <w:proofErr w:type="spellStart"/>
                                <w:r>
                                  <w:rPr>
                                    <w:rFonts w:asciiTheme="majorHAnsi" w:hAnsiTheme="majorHAnsi"/>
                                    <w:b/>
                                    <w:color w:val="0D0D0D" w:themeColor="text1" w:themeTint="F2"/>
                                    <w:sz w:val="48"/>
                                    <w:szCs w:val="48"/>
                                    <w:lang w:val="en-US"/>
                                  </w:rPr>
                                  <w:t>becas</w:t>
                                </w:r>
                                <w:proofErr w:type="spellEnd"/>
                                <w:r w:rsidR="006C1D0F">
                                  <w:rPr>
                                    <w:rFonts w:asciiTheme="majorHAnsi" w:hAnsiTheme="majorHAnsi"/>
                                    <w:b/>
                                    <w:color w:val="0D0D0D" w:themeColor="text1" w:themeTint="F2"/>
                                    <w:sz w:val="48"/>
                                    <w:szCs w:val="48"/>
                                    <w:lang w:val="en-US"/>
                                  </w:rPr>
                                  <w:t>:</w:t>
                                </w:r>
                                <w:r w:rsidRPr="00A44033">
                                  <w:rPr>
                                    <w:rFonts w:asciiTheme="majorHAnsi" w:hAnsiTheme="majorHAnsi"/>
                                    <w:b/>
                                    <w:color w:val="0D0D0D" w:themeColor="text1" w:themeTint="F2"/>
                                    <w:sz w:val="48"/>
                                    <w:szCs w:val="48"/>
                                    <w:lang w:val="en-US"/>
                                  </w:rPr>
                                  <w:t xml:space="preserve"> </w:t>
                                </w:r>
                                <w:proofErr w:type="spellStart"/>
                                <w:r>
                                  <w:rPr>
                                    <w:rFonts w:asciiTheme="majorHAnsi" w:hAnsiTheme="majorHAnsi"/>
                                    <w:b/>
                                    <w:color w:val="0D0D0D" w:themeColor="text1" w:themeTint="F2"/>
                                    <w:sz w:val="48"/>
                                    <w:szCs w:val="48"/>
                                    <w:lang w:val="en-US"/>
                                  </w:rPr>
                                  <w:t>Fundación</w:t>
                                </w:r>
                                <w:proofErr w:type="spellEnd"/>
                                <w:r>
                                  <w:rPr>
                                    <w:rFonts w:asciiTheme="majorHAnsi" w:hAnsiTheme="majorHAnsi"/>
                                    <w:b/>
                                    <w:color w:val="0D0D0D" w:themeColor="text1" w:themeTint="F2"/>
                                    <w:sz w:val="48"/>
                                    <w:szCs w:val="48"/>
                                    <w:lang w:val="en-US"/>
                                  </w:rPr>
                                  <w:t xml:space="preserve"> </w:t>
                                </w:r>
                                <w:r w:rsidRPr="00A44033">
                                  <w:rPr>
                                    <w:rFonts w:asciiTheme="majorHAnsi" w:hAnsiTheme="majorHAnsi"/>
                                    <w:b/>
                                    <w:color w:val="0D0D0D" w:themeColor="text1" w:themeTint="F2"/>
                                    <w:sz w:val="48"/>
                                    <w:szCs w:val="48"/>
                                    <w:lang w:val="en-US"/>
                                  </w:rPr>
                                  <w:t>“EMAÚS”</w:t>
                                </w:r>
                                <w:r>
                                  <w:rPr>
                                    <w:rFonts w:asciiTheme="majorHAnsi" w:hAnsiTheme="majorHAnsi"/>
                                    <w:b/>
                                    <w:color w:val="0D0D0D" w:themeColor="text1" w:themeTint="F2"/>
                                    <w:sz w:val="48"/>
                                    <w:szCs w:val="48"/>
                                    <w:lang w:val="en-US"/>
                                  </w:rPr>
                                  <w:t xml:space="preserve"> </w:t>
                                </w:r>
                                <w:r w:rsidR="006C1D0F">
                                  <w:rPr>
                                    <w:rFonts w:asciiTheme="majorHAnsi" w:hAnsiTheme="majorHAnsi"/>
                                    <w:b/>
                                    <w:color w:val="0D0D0D" w:themeColor="text1" w:themeTint="F2"/>
                                    <w:sz w:val="48"/>
                                    <w:szCs w:val="48"/>
                                    <w:lang w:val="en-US"/>
                                  </w:rPr>
                                  <w:t xml:space="preserve">y </w:t>
                                </w:r>
                                <w:proofErr w:type="spellStart"/>
                                <w:r w:rsidR="006C1D0F">
                                  <w:rPr>
                                    <w:rFonts w:asciiTheme="majorHAnsi" w:hAnsiTheme="majorHAnsi"/>
                                    <w:b/>
                                    <w:color w:val="0D0D0D" w:themeColor="text1" w:themeTint="F2"/>
                                    <w:sz w:val="48"/>
                                    <w:szCs w:val="48"/>
                                    <w:lang w:val="en-US"/>
                                  </w:rPr>
                                  <w:t>Fundación</w:t>
                                </w:r>
                                <w:proofErr w:type="spellEnd"/>
                                <w:r w:rsidR="006C1D0F">
                                  <w:rPr>
                                    <w:rFonts w:asciiTheme="majorHAnsi" w:hAnsiTheme="majorHAnsi"/>
                                    <w:b/>
                                    <w:color w:val="0D0D0D" w:themeColor="text1" w:themeTint="F2"/>
                                    <w:sz w:val="48"/>
                                    <w:szCs w:val="48"/>
                                    <w:lang w:val="en-US"/>
                                  </w:rPr>
                                  <w:t xml:space="preserve"> “Vargas </w:t>
                                </w:r>
                                <w:proofErr w:type="spellStart"/>
                                <w:r w:rsidR="006C1D0F">
                                  <w:rPr>
                                    <w:rFonts w:asciiTheme="majorHAnsi" w:hAnsiTheme="majorHAnsi"/>
                                    <w:b/>
                                    <w:color w:val="0D0D0D" w:themeColor="text1" w:themeTint="F2"/>
                                    <w:sz w:val="48"/>
                                    <w:szCs w:val="48"/>
                                    <w:lang w:val="en-US"/>
                                  </w:rPr>
                                  <w:t>Zúñiga</w:t>
                                </w:r>
                                <w:proofErr w:type="spellEnd"/>
                                <w:r w:rsidR="006C1D0F">
                                  <w:rPr>
                                    <w:rFonts w:asciiTheme="majorHAnsi" w:hAnsiTheme="majorHAnsi"/>
                                    <w:b/>
                                    <w:color w:val="0D0D0D" w:themeColor="text1" w:themeTint="F2"/>
                                    <w:sz w:val="48"/>
                                    <w:szCs w:val="48"/>
                                    <w:lang w:val="en-US"/>
                                  </w:rPr>
                                  <w:t xml:space="preserve">” </w:t>
                                </w:r>
                                <w:r>
                                  <w:rPr>
                                    <w:rFonts w:asciiTheme="majorHAnsi" w:hAnsiTheme="majorHAnsi"/>
                                    <w:b/>
                                    <w:color w:val="0D0D0D" w:themeColor="text1" w:themeTint="F2"/>
                                    <w:sz w:val="48"/>
                                    <w:szCs w:val="48"/>
                                    <w:lang w:val="en-US"/>
                                  </w:rPr>
                                  <w:t xml:space="preserve">de la Universidad </w:t>
                                </w:r>
                                <w:proofErr w:type="spellStart"/>
                                <w:r>
                                  <w:rPr>
                                    <w:rFonts w:asciiTheme="majorHAnsi" w:hAnsiTheme="majorHAnsi"/>
                                    <w:b/>
                                    <w:color w:val="0D0D0D" w:themeColor="text1" w:themeTint="F2"/>
                                    <w:sz w:val="48"/>
                                    <w:szCs w:val="48"/>
                                    <w:lang w:val="en-US"/>
                                  </w:rPr>
                                  <w:t>Pontificia</w:t>
                                </w:r>
                                <w:proofErr w:type="spellEnd"/>
                                <w:r>
                                  <w:rPr>
                                    <w:rFonts w:asciiTheme="majorHAnsi" w:hAnsiTheme="majorHAnsi"/>
                                    <w:b/>
                                    <w:color w:val="0D0D0D" w:themeColor="text1" w:themeTint="F2"/>
                                    <w:sz w:val="48"/>
                                    <w:szCs w:val="48"/>
                                    <w:lang w:val="en-US"/>
                                  </w:rPr>
                                  <w:t xml:space="preserve"> de Salamanca.</w:t>
                                </w:r>
                                <w:r w:rsidRPr="00A44033">
                                  <w:rPr>
                                    <w:rFonts w:ascii="PMingLiU" w:eastAsia="PMingLiU" w:hAnsi="PMingLiU" w:cs="PMingLiU"/>
                                    <w:b/>
                                    <w:color w:val="0D0D0D" w:themeColor="text1" w:themeTint="F2"/>
                                    <w:sz w:val="48"/>
                                    <w:szCs w:val="48"/>
                                    <w:lang w:val="en-US"/>
                                  </w:rPr>
                                  <w:br/>
                                </w:r>
                              </w:p>
                              <w:p w14:paraId="3716365D" w14:textId="77777777" w:rsidR="009A2438" w:rsidRDefault="00BB6A3D">
                                <w:pPr>
                                  <w:contextualSpacing/>
                                  <w:rPr>
                                    <w:rFonts w:ascii="Calibri" w:hAnsi="Calibri"/>
                                    <w:color w:val="0D0D0D" w:themeColor="text1" w:themeTint="F2"/>
                                    <w:sz w:val="32"/>
                                    <w:szCs w:val="32"/>
                                  </w:rPr>
                                </w:pPr>
                                <w:r>
                                  <w:rPr>
                                    <w:rFonts w:ascii="Calibri" w:hAnsi="Calibri"/>
                                    <w:color w:val="0D0D0D" w:themeColor="text1" w:themeTint="F2"/>
                                    <w:sz w:val="32"/>
                                    <w:szCs w:val="32"/>
                                  </w:rPr>
                                  <w:t xml:space="preserve">Vicerrectorado </w:t>
                                </w:r>
                                <w:r w:rsidR="00467329">
                                  <w:rPr>
                                    <w:rFonts w:ascii="Calibri" w:hAnsi="Calibri"/>
                                    <w:color w:val="0D0D0D" w:themeColor="text1" w:themeTint="F2"/>
                                    <w:sz w:val="32"/>
                                    <w:szCs w:val="32"/>
                                  </w:rPr>
                                  <w:t xml:space="preserve">de Relaciones </w:t>
                                </w:r>
                                <w:r w:rsidR="006C1D0F">
                                  <w:rPr>
                                    <w:rFonts w:ascii="Calibri" w:hAnsi="Calibri"/>
                                    <w:color w:val="0D0D0D" w:themeColor="text1" w:themeTint="F2"/>
                                    <w:sz w:val="32"/>
                                    <w:szCs w:val="32"/>
                                  </w:rPr>
                                  <w:t>Institucional</w:t>
                                </w:r>
                                <w:r w:rsidR="00467329">
                                  <w:rPr>
                                    <w:rFonts w:ascii="Calibri" w:hAnsi="Calibri"/>
                                    <w:color w:val="0D0D0D" w:themeColor="text1" w:themeTint="F2"/>
                                    <w:sz w:val="32"/>
                                    <w:szCs w:val="32"/>
                                  </w:rPr>
                                  <w:t>es</w:t>
                                </w:r>
                                <w:r w:rsidR="009A2438">
                                  <w:rPr>
                                    <w:rFonts w:ascii="Calibri" w:hAnsi="Calibri"/>
                                    <w:color w:val="0D0D0D" w:themeColor="text1" w:themeTint="F2"/>
                                    <w:sz w:val="32"/>
                                    <w:szCs w:val="32"/>
                                  </w:rPr>
                                  <w:t xml:space="preserve"> </w:t>
                                </w:r>
                              </w:p>
                              <w:p w14:paraId="24BD389A" w14:textId="0A3AC57D" w:rsidR="00BB6A3D" w:rsidRDefault="009A2438">
                                <w:pPr>
                                  <w:contextualSpacing/>
                                  <w:rPr>
                                    <w:rFonts w:ascii="Calibri" w:hAnsi="Calibri"/>
                                    <w:color w:val="0D0D0D" w:themeColor="text1" w:themeTint="F2"/>
                                    <w:sz w:val="32"/>
                                    <w:szCs w:val="32"/>
                                  </w:rPr>
                                </w:pPr>
                                <w:r>
                                  <w:rPr>
                                    <w:rFonts w:ascii="Calibri" w:hAnsi="Calibri"/>
                                    <w:color w:val="0D0D0D" w:themeColor="text1" w:themeTint="F2"/>
                                    <w:sz w:val="32"/>
                                    <w:szCs w:val="32"/>
                                  </w:rPr>
                                  <w:t>y Comunidad Universitaria</w:t>
                                </w:r>
                              </w:p>
                              <w:p w14:paraId="14F94BC3" w14:textId="1E3B85EC" w:rsidR="00BB6A3D" w:rsidRDefault="00A44033">
                                <w:pPr>
                                  <w:contextualSpacing/>
                                  <w:rPr>
                                    <w:rFonts w:ascii="Calibri" w:hAnsi="Calibri"/>
                                    <w:color w:val="0D0D0D" w:themeColor="text1" w:themeTint="F2"/>
                                    <w:sz w:val="32"/>
                                    <w:szCs w:val="32"/>
                                  </w:rPr>
                                </w:pPr>
                                <w:r>
                                  <w:rPr>
                                    <w:rFonts w:ascii="Calibri" w:hAnsi="Calibri"/>
                                    <w:color w:val="0D0D0D" w:themeColor="text1" w:themeTint="F2"/>
                                    <w:sz w:val="32"/>
                                    <w:szCs w:val="32"/>
                                  </w:rPr>
                                  <w:t>Febrero de 2017</w:t>
                                </w:r>
                              </w:p>
                              <w:p w14:paraId="5E741B78" w14:textId="77777777" w:rsidR="00156A49" w:rsidRDefault="00156A49">
                                <w:pPr>
                                  <w:contextualSpacing/>
                                  <w:rPr>
                                    <w:rFonts w:ascii="Calibri" w:hAnsi="Calibri"/>
                                    <w:color w:val="0D0D0D" w:themeColor="text1" w:themeTint="F2"/>
                                    <w:sz w:val="32"/>
                                    <w:szCs w:val="32"/>
                                  </w:rPr>
                                </w:pPr>
                              </w:p>
                              <w:p w14:paraId="73D00AC0" w14:textId="1CC9D7A6" w:rsidR="004147B0" w:rsidRPr="00B159CD" w:rsidRDefault="004147B0">
                                <w:pPr>
                                  <w:contextualSpacing/>
                                  <w:rPr>
                                    <w:rFonts w:ascii="Calibri" w:hAnsi="Calibri"/>
                                    <w:color w:val="0D0D0D" w:themeColor="text1" w:themeTint="F2"/>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621340" id="Rectangle 3" o:spid="_x0000_s1026" style="position:absolute;margin-left:110.7pt;margin-top:437.95pt;width:441pt;height:219.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" o:allowincell="f" filled="f" stroked="f">
                    <v:textbox>
                      <w:txbxContent>
                        <w:p w14:paraId="38DFE5B2" w14:textId="5A916993" w:rsidR="00BB6A3D" w:rsidRPr="00B159CD" w:rsidRDefault="00A44033">
                          <w:pPr>
                            <w:contextualSpacing/>
                            <w:rPr>
                              <w:rFonts w:asciiTheme="majorHAnsi" w:hAnsiTheme="majorHAnsi"/>
                              <w:b/>
                              <w:color w:val="0D0D0D" w:themeColor="text1" w:themeTint="F2"/>
                              <w:sz w:val="48"/>
                              <w:szCs w:val="48"/>
                            </w:rPr>
                          </w:pPr>
                          <w:r>
                            <w:rPr>
                              <w:rFonts w:asciiTheme="majorHAnsi" w:hAnsiTheme="majorHAnsi"/>
                              <w:b/>
                              <w:color w:val="0D0D0D" w:themeColor="text1" w:themeTint="F2"/>
                              <w:sz w:val="48"/>
                              <w:szCs w:val="48"/>
                              <w:lang w:val="en-US"/>
                            </w:rPr>
                            <w:t>Bases para la convocatoria de becas</w:t>
                          </w:r>
                          <w:r w:rsidR="006C1D0F">
                            <w:rPr>
                              <w:rFonts w:asciiTheme="majorHAnsi" w:hAnsiTheme="majorHAnsi"/>
                              <w:b/>
                              <w:color w:val="0D0D0D" w:themeColor="text1" w:themeTint="F2"/>
                              <w:sz w:val="48"/>
                              <w:szCs w:val="48"/>
                              <w:lang w:val="en-US"/>
                            </w:rPr>
                            <w:t>:</w:t>
                          </w:r>
                          <w:r w:rsidRPr="00A44033">
                            <w:rPr>
                              <w:rFonts w:asciiTheme="majorHAnsi" w:hAnsiTheme="majorHAnsi"/>
                              <w:b/>
                              <w:color w:val="0D0D0D" w:themeColor="text1" w:themeTint="F2"/>
                              <w:sz w:val="48"/>
                              <w:szCs w:val="48"/>
                              <w:lang w:val="en-US"/>
                            </w:rPr>
                            <w:t xml:space="preserve"> </w:t>
                          </w:r>
                          <w:r>
                            <w:rPr>
                              <w:rFonts w:asciiTheme="majorHAnsi" w:hAnsiTheme="majorHAnsi"/>
                              <w:b/>
                              <w:color w:val="0D0D0D" w:themeColor="text1" w:themeTint="F2"/>
                              <w:sz w:val="48"/>
                              <w:szCs w:val="48"/>
                              <w:lang w:val="en-US"/>
                            </w:rPr>
                            <w:t xml:space="preserve">Fundación </w:t>
                          </w:r>
                          <w:r w:rsidRPr="00A44033">
                            <w:rPr>
                              <w:rFonts w:asciiTheme="majorHAnsi" w:hAnsiTheme="majorHAnsi"/>
                              <w:b/>
                              <w:color w:val="0D0D0D" w:themeColor="text1" w:themeTint="F2"/>
                              <w:sz w:val="48"/>
                              <w:szCs w:val="48"/>
                              <w:lang w:val="en-US"/>
                            </w:rPr>
                            <w:t>“EMAÚS”</w:t>
                          </w:r>
                          <w:r>
                            <w:rPr>
                              <w:rFonts w:asciiTheme="majorHAnsi" w:hAnsiTheme="majorHAnsi"/>
                              <w:b/>
                              <w:color w:val="0D0D0D" w:themeColor="text1" w:themeTint="F2"/>
                              <w:sz w:val="48"/>
                              <w:szCs w:val="48"/>
                              <w:lang w:val="en-US"/>
                            </w:rPr>
                            <w:t xml:space="preserve"> </w:t>
                          </w:r>
                          <w:r w:rsidR="006C1D0F">
                            <w:rPr>
                              <w:rFonts w:asciiTheme="majorHAnsi" w:hAnsiTheme="majorHAnsi"/>
                              <w:b/>
                              <w:color w:val="0D0D0D" w:themeColor="text1" w:themeTint="F2"/>
                              <w:sz w:val="48"/>
                              <w:szCs w:val="48"/>
                              <w:lang w:val="en-US"/>
                            </w:rPr>
                            <w:t xml:space="preserve">y Fundación “Vargas Zúñiga” </w:t>
                          </w:r>
                          <w:r>
                            <w:rPr>
                              <w:rFonts w:asciiTheme="majorHAnsi" w:hAnsiTheme="majorHAnsi"/>
                              <w:b/>
                              <w:color w:val="0D0D0D" w:themeColor="text1" w:themeTint="F2"/>
                              <w:sz w:val="48"/>
                              <w:szCs w:val="48"/>
                              <w:lang w:val="en-US"/>
                            </w:rPr>
                            <w:t>de la Universidad Pontificia de Salamanca.</w:t>
                          </w:r>
                          <w:r w:rsidRPr="00A44033">
                            <w:rPr>
                              <w:rFonts w:ascii="PMingLiU" w:eastAsia="PMingLiU" w:hAnsi="PMingLiU" w:cs="PMingLiU"/>
                              <w:b/>
                              <w:color w:val="0D0D0D" w:themeColor="text1" w:themeTint="F2"/>
                              <w:sz w:val="48"/>
                              <w:szCs w:val="48"/>
                              <w:lang w:val="en-US"/>
                            </w:rPr>
                            <w:br/>
                          </w:r>
                        </w:p>
                        <w:p w14:paraId="3716365D" w14:textId="77777777" w:rsidR="009A2438" w:rsidRDefault="00BB6A3D">
                          <w:pPr>
                            <w:contextualSpacing/>
                            <w:rPr>
                              <w:rFonts w:ascii="Calibri" w:hAnsi="Calibri"/>
                              <w:color w:val="0D0D0D" w:themeColor="text1" w:themeTint="F2"/>
                              <w:sz w:val="32"/>
                              <w:szCs w:val="32"/>
                            </w:rPr>
                          </w:pPr>
                          <w:r>
                            <w:rPr>
                              <w:rFonts w:ascii="Calibri" w:hAnsi="Calibri"/>
                              <w:color w:val="0D0D0D" w:themeColor="text1" w:themeTint="F2"/>
                              <w:sz w:val="32"/>
                              <w:szCs w:val="32"/>
                            </w:rPr>
                            <w:t xml:space="preserve">Vicerrectorado </w:t>
                          </w:r>
                          <w:r w:rsidR="00467329">
                            <w:rPr>
                              <w:rFonts w:ascii="Calibri" w:hAnsi="Calibri"/>
                              <w:color w:val="0D0D0D" w:themeColor="text1" w:themeTint="F2"/>
                              <w:sz w:val="32"/>
                              <w:szCs w:val="32"/>
                            </w:rPr>
                            <w:t xml:space="preserve">de Relaciones </w:t>
                          </w:r>
                          <w:r w:rsidR="006C1D0F">
                            <w:rPr>
                              <w:rFonts w:ascii="Calibri" w:hAnsi="Calibri"/>
                              <w:color w:val="0D0D0D" w:themeColor="text1" w:themeTint="F2"/>
                              <w:sz w:val="32"/>
                              <w:szCs w:val="32"/>
                            </w:rPr>
                            <w:t>Institucional</w:t>
                          </w:r>
                          <w:r w:rsidR="00467329">
                            <w:rPr>
                              <w:rFonts w:ascii="Calibri" w:hAnsi="Calibri"/>
                              <w:color w:val="0D0D0D" w:themeColor="text1" w:themeTint="F2"/>
                              <w:sz w:val="32"/>
                              <w:szCs w:val="32"/>
                            </w:rPr>
                            <w:t>es</w:t>
                          </w:r>
                          <w:r w:rsidR="009A2438">
                            <w:rPr>
                              <w:rFonts w:ascii="Calibri" w:hAnsi="Calibri"/>
                              <w:color w:val="0D0D0D" w:themeColor="text1" w:themeTint="F2"/>
                              <w:sz w:val="32"/>
                              <w:szCs w:val="32"/>
                            </w:rPr>
                            <w:t xml:space="preserve"> </w:t>
                          </w:r>
                        </w:p>
                        <w:p w14:paraId="24BD389A" w14:textId="0A3AC57D" w:rsidR="00BB6A3D" w:rsidRDefault="009A2438">
                          <w:pPr>
                            <w:contextualSpacing/>
                            <w:rPr>
                              <w:rFonts w:ascii="Calibri" w:hAnsi="Calibri"/>
                              <w:color w:val="0D0D0D" w:themeColor="text1" w:themeTint="F2"/>
                              <w:sz w:val="32"/>
                              <w:szCs w:val="32"/>
                            </w:rPr>
                          </w:pPr>
                          <w:r>
                            <w:rPr>
                              <w:rFonts w:ascii="Calibri" w:hAnsi="Calibri"/>
                              <w:color w:val="0D0D0D" w:themeColor="text1" w:themeTint="F2"/>
                              <w:sz w:val="32"/>
                              <w:szCs w:val="32"/>
                            </w:rPr>
                            <w:t>y</w:t>
                          </w:r>
                          <w:bookmarkStart w:id="1" w:name="_GoBack"/>
                          <w:bookmarkEnd w:id="1"/>
                          <w:r>
                            <w:rPr>
                              <w:rFonts w:ascii="Calibri" w:hAnsi="Calibri"/>
                              <w:color w:val="0D0D0D" w:themeColor="text1" w:themeTint="F2"/>
                              <w:sz w:val="32"/>
                              <w:szCs w:val="32"/>
                            </w:rPr>
                            <w:t xml:space="preserve"> Comunidad Universitaria</w:t>
                          </w:r>
                        </w:p>
                        <w:p w14:paraId="14F94BC3" w14:textId="1E3B85EC" w:rsidR="00BB6A3D" w:rsidRDefault="00A44033">
                          <w:pPr>
                            <w:contextualSpacing/>
                            <w:rPr>
                              <w:rFonts w:ascii="Calibri" w:hAnsi="Calibri"/>
                              <w:color w:val="0D0D0D" w:themeColor="text1" w:themeTint="F2"/>
                              <w:sz w:val="32"/>
                              <w:szCs w:val="32"/>
                            </w:rPr>
                          </w:pPr>
                          <w:r>
                            <w:rPr>
                              <w:rFonts w:ascii="Calibri" w:hAnsi="Calibri"/>
                              <w:color w:val="0D0D0D" w:themeColor="text1" w:themeTint="F2"/>
                              <w:sz w:val="32"/>
                              <w:szCs w:val="32"/>
                            </w:rPr>
                            <w:t>Febrero de 2017</w:t>
                          </w:r>
                        </w:p>
                        <w:p w14:paraId="5E741B78" w14:textId="77777777" w:rsidR="00156A49" w:rsidRDefault="00156A49">
                          <w:pPr>
                            <w:contextualSpacing/>
                            <w:rPr>
                              <w:rFonts w:ascii="Calibri" w:hAnsi="Calibri"/>
                              <w:color w:val="0D0D0D" w:themeColor="text1" w:themeTint="F2"/>
                              <w:sz w:val="32"/>
                              <w:szCs w:val="32"/>
                            </w:rPr>
                          </w:pPr>
                        </w:p>
                        <w:p w14:paraId="73D00AC0" w14:textId="1CC9D7A6" w:rsidR="004147B0" w:rsidRPr="00B159CD" w:rsidRDefault="004147B0">
                          <w:pPr>
                            <w:contextualSpacing/>
                            <w:rPr>
                              <w:rFonts w:ascii="Calibri" w:hAnsi="Calibri"/>
                              <w:color w:val="0D0D0D" w:themeColor="text1" w:themeTint="F2"/>
                              <w:sz w:val="32"/>
                              <w:szCs w:val="32"/>
                            </w:rPr>
                          </w:pPr>
                        </w:p>
                      </w:txbxContent>
                    </v:textbox>
                    <w10:wrap anchorx="page" anchory="page"/>
                    <w10:anchorlock/>
                  </v:rect>
                </w:pict>
              </mc:Fallback>
            </mc:AlternateContent>
          </w:r>
        </w:p>
        <w:p w14:paraId="7F26B3A2" w14:textId="259B16BA" w:rsidR="009E10AB" w:rsidRPr="008C6E46" w:rsidRDefault="009E10AB" w:rsidP="007E214B">
          <w:pPr>
            <w:rPr>
              <w:lang w:val="es-ES"/>
            </w:rPr>
          </w:pPr>
          <w:r w:rsidRPr="008C6E46">
            <w:rPr>
              <w:lang w:val="es-ES"/>
            </w:rPr>
            <w:br w:type="page"/>
          </w:r>
        </w:p>
      </w:sdtContent>
    </w:sdt>
    <w:p w14:paraId="531E26DA" w14:textId="1833EB74" w:rsidR="0067160C" w:rsidRPr="004E0F36" w:rsidRDefault="0067160C" w:rsidP="004E0F36">
      <w:pPr>
        <w:pStyle w:val="Prrafodelista"/>
        <w:tabs>
          <w:tab w:val="left" w:pos="0"/>
        </w:tabs>
        <w:spacing w:line="360" w:lineRule="auto"/>
        <w:ind w:left="360"/>
        <w:jc w:val="center"/>
        <w:rPr>
          <w:rFonts w:ascii="Calibri" w:hAnsi="Calibri"/>
          <w:b/>
          <w:sz w:val="40"/>
          <w:szCs w:val="40"/>
          <w:lang w:val="es-ES"/>
        </w:rPr>
      </w:pPr>
      <w:r w:rsidRPr="004E0F36">
        <w:rPr>
          <w:rFonts w:ascii="Calibri" w:hAnsi="Calibri"/>
          <w:b/>
          <w:sz w:val="40"/>
          <w:szCs w:val="40"/>
          <w:lang w:val="es-ES"/>
        </w:rPr>
        <w:lastRenderedPageBreak/>
        <w:t>Convocatoria de Becas Fundación “EMAÚS”</w:t>
      </w:r>
    </w:p>
    <w:p w14:paraId="1ADC8BEC" w14:textId="77777777" w:rsidR="004E0F36" w:rsidRPr="004E0F36" w:rsidRDefault="004E0F36" w:rsidP="004E0F36">
      <w:pPr>
        <w:pStyle w:val="Prrafodelista"/>
        <w:tabs>
          <w:tab w:val="left" w:pos="0"/>
        </w:tabs>
        <w:spacing w:line="360" w:lineRule="auto"/>
        <w:ind w:left="360"/>
        <w:jc w:val="both"/>
        <w:rPr>
          <w:rFonts w:ascii="Calibri" w:hAnsi="Calibri"/>
          <w:b/>
          <w:sz w:val="30"/>
          <w:szCs w:val="30"/>
          <w:lang w:val="es-ES"/>
        </w:rPr>
      </w:pPr>
    </w:p>
    <w:p w14:paraId="286F63B8" w14:textId="552E7ABD" w:rsidR="00694CAA" w:rsidRDefault="00694CAA" w:rsidP="00D13E13">
      <w:pPr>
        <w:pStyle w:val="Prrafodelista"/>
        <w:numPr>
          <w:ilvl w:val="0"/>
          <w:numId w:val="7"/>
        </w:numPr>
        <w:tabs>
          <w:tab w:val="left" w:pos="0"/>
        </w:tabs>
        <w:spacing w:line="360" w:lineRule="auto"/>
        <w:ind w:left="284" w:hanging="284"/>
        <w:jc w:val="both"/>
        <w:rPr>
          <w:rFonts w:ascii="Calibri" w:hAnsi="Calibri"/>
          <w:b/>
          <w:sz w:val="30"/>
          <w:szCs w:val="30"/>
          <w:lang w:val="es-ES"/>
        </w:rPr>
      </w:pPr>
      <w:r w:rsidRPr="00694CAA">
        <w:rPr>
          <w:rFonts w:ascii="Calibri" w:hAnsi="Calibri"/>
          <w:b/>
          <w:sz w:val="30"/>
          <w:szCs w:val="30"/>
          <w:lang w:val="es-ES"/>
        </w:rPr>
        <w:t xml:space="preserve">Objeto </w:t>
      </w:r>
    </w:p>
    <w:p w14:paraId="089BD292" w14:textId="12B488A8" w:rsidR="00694CAA" w:rsidRPr="00D26361" w:rsidRDefault="00694CAA" w:rsidP="00D26361">
      <w:pPr>
        <w:tabs>
          <w:tab w:val="left" w:pos="0"/>
        </w:tabs>
        <w:spacing w:line="360" w:lineRule="auto"/>
        <w:jc w:val="both"/>
        <w:rPr>
          <w:rFonts w:ascii="Calibri" w:hAnsi="Calibri"/>
          <w:lang w:val="es-ES"/>
        </w:rPr>
      </w:pPr>
      <w:r w:rsidRPr="008C6E46">
        <w:rPr>
          <w:rFonts w:ascii="Calibri" w:hAnsi="Calibri"/>
          <w:lang w:val="es-ES"/>
        </w:rPr>
        <w:t>La presente convocatoria tiene por objeto la adjudicación de becas de estudio a diócesis necesitadas. Estas becas se concederán para realizar estudios en cualquiera de las Facultades o Escuelas Superiores de la sede central de la Universidad Pontificia de Salamanca.</w:t>
      </w:r>
    </w:p>
    <w:p w14:paraId="40EBE82E" w14:textId="4DBE36AF" w:rsidR="00694CAA" w:rsidRDefault="00694CAA" w:rsidP="00D13E13">
      <w:pPr>
        <w:pStyle w:val="Prrafodelista"/>
        <w:numPr>
          <w:ilvl w:val="0"/>
          <w:numId w:val="7"/>
        </w:numPr>
        <w:tabs>
          <w:tab w:val="left" w:pos="0"/>
        </w:tabs>
        <w:spacing w:before="240" w:line="360" w:lineRule="auto"/>
        <w:ind w:left="284" w:hanging="284"/>
        <w:jc w:val="both"/>
        <w:rPr>
          <w:rFonts w:ascii="Calibri" w:hAnsi="Calibri"/>
          <w:b/>
          <w:sz w:val="30"/>
          <w:szCs w:val="30"/>
          <w:lang w:val="es-ES"/>
        </w:rPr>
      </w:pPr>
      <w:r>
        <w:rPr>
          <w:rFonts w:ascii="Calibri" w:hAnsi="Calibri"/>
          <w:b/>
          <w:sz w:val="30"/>
          <w:szCs w:val="30"/>
          <w:lang w:val="es-ES"/>
        </w:rPr>
        <w:t>Número y cuantía de las becas</w:t>
      </w:r>
    </w:p>
    <w:p w14:paraId="11F59F75" w14:textId="77777777" w:rsidR="00694CAA" w:rsidRPr="008C6E46" w:rsidRDefault="00694CAA" w:rsidP="00D13E13">
      <w:pPr>
        <w:pStyle w:val="Prrafodelista"/>
        <w:numPr>
          <w:ilvl w:val="0"/>
          <w:numId w:val="1"/>
        </w:numPr>
        <w:tabs>
          <w:tab w:val="left" w:pos="0"/>
        </w:tabs>
        <w:spacing w:line="360" w:lineRule="auto"/>
        <w:ind w:left="426"/>
        <w:jc w:val="both"/>
        <w:rPr>
          <w:rFonts w:ascii="Calibri" w:hAnsi="Calibri"/>
          <w:lang w:val="es-ES"/>
        </w:rPr>
      </w:pPr>
      <w:r w:rsidRPr="008C6E46">
        <w:rPr>
          <w:rFonts w:ascii="Calibri" w:hAnsi="Calibri"/>
          <w:lang w:val="es-ES"/>
        </w:rPr>
        <w:t>El número de las becas dependerá de la dotación presupuestaria que establezca el Patronato de la Fundación en cada una de las convocatorias y que se incluirá como anexo a estas bases.</w:t>
      </w:r>
    </w:p>
    <w:p w14:paraId="7217FC49" w14:textId="6F623B88" w:rsidR="00694CAA" w:rsidRDefault="00694CAA" w:rsidP="00D13E13">
      <w:pPr>
        <w:pStyle w:val="Prrafodelista"/>
        <w:numPr>
          <w:ilvl w:val="0"/>
          <w:numId w:val="1"/>
        </w:numPr>
        <w:tabs>
          <w:tab w:val="left" w:pos="0"/>
        </w:tabs>
        <w:spacing w:line="360" w:lineRule="auto"/>
        <w:ind w:left="426"/>
        <w:jc w:val="both"/>
        <w:rPr>
          <w:rFonts w:ascii="Calibri" w:hAnsi="Calibri"/>
          <w:lang w:val="es-ES"/>
        </w:rPr>
      </w:pPr>
      <w:r w:rsidRPr="008C6E46">
        <w:rPr>
          <w:rFonts w:ascii="Calibri" w:hAnsi="Calibri"/>
          <w:lang w:val="es-ES"/>
        </w:rPr>
        <w:t>La cuantía de cada una de las becas será la resultante de sumar los gastos derivados de la matriculación del becario en los estudios correspondientes, más los gastos derivados del pago de la pensión completa durante los nueve meses el curso académico en el convictorio o residencia de la UPSA donde el becario va a residir.</w:t>
      </w:r>
    </w:p>
    <w:p w14:paraId="2692BA48" w14:textId="77777777" w:rsidR="00694CAA" w:rsidRPr="00694CAA" w:rsidRDefault="00694CAA" w:rsidP="00694CAA">
      <w:pPr>
        <w:pStyle w:val="Prrafodelista"/>
        <w:tabs>
          <w:tab w:val="left" w:pos="0"/>
        </w:tabs>
        <w:spacing w:line="360" w:lineRule="auto"/>
        <w:ind w:left="426"/>
        <w:jc w:val="both"/>
        <w:rPr>
          <w:rFonts w:ascii="Calibri" w:hAnsi="Calibri"/>
          <w:lang w:val="es-ES"/>
        </w:rPr>
      </w:pPr>
    </w:p>
    <w:p w14:paraId="033F8944" w14:textId="37819B51" w:rsidR="00694CAA" w:rsidRDefault="00694CAA" w:rsidP="00D13E13">
      <w:pPr>
        <w:pStyle w:val="Prrafodelista"/>
        <w:numPr>
          <w:ilvl w:val="0"/>
          <w:numId w:val="7"/>
        </w:numPr>
        <w:tabs>
          <w:tab w:val="left" w:pos="0"/>
        </w:tabs>
        <w:spacing w:line="360" w:lineRule="auto"/>
        <w:ind w:left="426"/>
        <w:jc w:val="both"/>
        <w:rPr>
          <w:rFonts w:ascii="Calibri" w:hAnsi="Calibri"/>
          <w:b/>
          <w:sz w:val="30"/>
          <w:szCs w:val="30"/>
          <w:lang w:val="es-ES"/>
        </w:rPr>
      </w:pPr>
      <w:r>
        <w:rPr>
          <w:rFonts w:ascii="Calibri" w:hAnsi="Calibri"/>
          <w:b/>
          <w:sz w:val="30"/>
          <w:szCs w:val="30"/>
          <w:lang w:val="es-ES"/>
        </w:rPr>
        <w:t>Beneficiarios</w:t>
      </w:r>
    </w:p>
    <w:p w14:paraId="7435F6D5" w14:textId="77777777" w:rsidR="00694CAA" w:rsidRPr="008C6E46" w:rsidRDefault="00694CAA" w:rsidP="00694CAA">
      <w:pPr>
        <w:tabs>
          <w:tab w:val="left" w:pos="0"/>
        </w:tabs>
        <w:spacing w:line="360" w:lineRule="auto"/>
        <w:jc w:val="both"/>
        <w:rPr>
          <w:rFonts w:ascii="Calibri" w:hAnsi="Calibri"/>
          <w:lang w:val="es-ES"/>
        </w:rPr>
      </w:pPr>
      <w:r w:rsidRPr="008C6E46">
        <w:rPr>
          <w:rFonts w:ascii="Calibri" w:hAnsi="Calibri"/>
          <w:lang w:val="es-ES"/>
        </w:rPr>
        <w:t>Podrán solicitar las becas objeto de esta convocatoria las personas que reúnan los siguientes requisitos:</w:t>
      </w:r>
    </w:p>
    <w:p w14:paraId="554B4143" w14:textId="77777777" w:rsidR="00694CAA" w:rsidRPr="008C6E46" w:rsidRDefault="00694CAA" w:rsidP="00D13E13">
      <w:pPr>
        <w:pStyle w:val="Prrafodelista"/>
        <w:numPr>
          <w:ilvl w:val="0"/>
          <w:numId w:val="2"/>
        </w:numPr>
        <w:tabs>
          <w:tab w:val="left" w:pos="0"/>
        </w:tabs>
        <w:spacing w:line="360" w:lineRule="auto"/>
        <w:ind w:left="426"/>
        <w:jc w:val="both"/>
        <w:rPr>
          <w:rFonts w:ascii="Calibri" w:hAnsi="Calibri"/>
          <w:lang w:val="es-ES"/>
        </w:rPr>
      </w:pPr>
      <w:r w:rsidRPr="008C6E46">
        <w:rPr>
          <w:rFonts w:ascii="Calibri" w:hAnsi="Calibri"/>
          <w:lang w:val="es-ES"/>
        </w:rPr>
        <w:t>Ser sacerdote con algunos años de experiencia pastoral, preferentemente menor de 40 años. Excepcionalmente también podrán solicitarlas laicos y laicas que trabajen al servicio de sus diócesis.</w:t>
      </w:r>
    </w:p>
    <w:p w14:paraId="352C012D" w14:textId="74C10721" w:rsidR="00694CAA" w:rsidRPr="00D26361" w:rsidRDefault="00694CAA" w:rsidP="00D13E13">
      <w:pPr>
        <w:pStyle w:val="Prrafodelista"/>
        <w:numPr>
          <w:ilvl w:val="0"/>
          <w:numId w:val="2"/>
        </w:numPr>
        <w:tabs>
          <w:tab w:val="left" w:pos="0"/>
        </w:tabs>
        <w:spacing w:line="360" w:lineRule="auto"/>
        <w:ind w:left="426"/>
        <w:jc w:val="both"/>
        <w:rPr>
          <w:rFonts w:ascii="Calibri" w:hAnsi="Calibri"/>
          <w:lang w:val="es-ES"/>
        </w:rPr>
      </w:pPr>
      <w:r w:rsidRPr="008C6E46">
        <w:rPr>
          <w:rFonts w:ascii="Calibri" w:hAnsi="Calibri"/>
          <w:lang w:val="es-ES"/>
        </w:rPr>
        <w:t>Estar en posesión del título requerido para los estudios que desea realizar, es decir, título eclesiástico de Bachiller en Teología para el Bienio de Licenciatura en Teología y para la Licenciatura en Derecho Canónico, o título de Licenciado en los casos de quienes soliciten ayuda para realizar el Doctorado en estas u otras disciplinas.</w:t>
      </w:r>
    </w:p>
    <w:p w14:paraId="43D6B818" w14:textId="515B1F32" w:rsidR="0018467D" w:rsidRDefault="00694CAA" w:rsidP="00D13E13">
      <w:pPr>
        <w:pStyle w:val="Prrafodelista"/>
        <w:numPr>
          <w:ilvl w:val="0"/>
          <w:numId w:val="7"/>
        </w:numPr>
        <w:tabs>
          <w:tab w:val="left" w:pos="0"/>
        </w:tabs>
        <w:spacing w:before="240" w:line="360" w:lineRule="auto"/>
        <w:ind w:left="425" w:hanging="357"/>
        <w:contextualSpacing w:val="0"/>
        <w:jc w:val="both"/>
        <w:rPr>
          <w:rFonts w:ascii="Calibri" w:hAnsi="Calibri"/>
          <w:b/>
          <w:sz w:val="30"/>
          <w:szCs w:val="30"/>
          <w:lang w:val="es-ES"/>
        </w:rPr>
      </w:pPr>
      <w:r w:rsidRPr="008C6E46">
        <w:rPr>
          <w:rFonts w:ascii="Calibri" w:hAnsi="Calibri"/>
          <w:b/>
          <w:sz w:val="30"/>
          <w:szCs w:val="30"/>
          <w:lang w:val="es-ES"/>
        </w:rPr>
        <w:t>Características de las becas</w:t>
      </w:r>
    </w:p>
    <w:p w14:paraId="1D2F4C83" w14:textId="77777777" w:rsidR="00694CAA" w:rsidRPr="008C6E46" w:rsidRDefault="00694CAA" w:rsidP="00D13E13">
      <w:pPr>
        <w:pStyle w:val="Prrafodelista"/>
        <w:numPr>
          <w:ilvl w:val="0"/>
          <w:numId w:val="3"/>
        </w:numPr>
        <w:tabs>
          <w:tab w:val="left" w:pos="432"/>
        </w:tabs>
        <w:spacing w:before="121" w:line="360" w:lineRule="auto"/>
        <w:ind w:left="426" w:right="72"/>
        <w:jc w:val="both"/>
        <w:textAlignment w:val="baseline"/>
        <w:rPr>
          <w:rFonts w:ascii="Calibri" w:eastAsia="Times New Roman" w:hAnsi="Calibri"/>
          <w:color w:val="000000"/>
          <w:lang w:val="es-ES"/>
        </w:rPr>
      </w:pPr>
      <w:r w:rsidRPr="008C6E46">
        <w:rPr>
          <w:rFonts w:ascii="Calibri" w:eastAsia="Times New Roman" w:hAnsi="Calibri"/>
          <w:color w:val="000000"/>
          <w:lang w:val="es-ES"/>
        </w:rPr>
        <w:t>Las becas se concederán por un curso académico, pudiendo ser prorrogadas anualmente hasta la terminación de los estudios.</w:t>
      </w:r>
    </w:p>
    <w:p w14:paraId="3A96EEBE" w14:textId="77777777" w:rsidR="00694CAA" w:rsidRPr="008C6E46" w:rsidRDefault="00694CAA" w:rsidP="00D13E13">
      <w:pPr>
        <w:pStyle w:val="Prrafodelista"/>
        <w:numPr>
          <w:ilvl w:val="0"/>
          <w:numId w:val="3"/>
        </w:numPr>
        <w:tabs>
          <w:tab w:val="left" w:pos="432"/>
        </w:tabs>
        <w:spacing w:before="119" w:line="360" w:lineRule="auto"/>
        <w:ind w:left="426" w:right="72"/>
        <w:jc w:val="both"/>
        <w:textAlignment w:val="baseline"/>
        <w:rPr>
          <w:rFonts w:ascii="Calibri" w:eastAsia="Times New Roman" w:hAnsi="Calibri"/>
          <w:color w:val="000000"/>
          <w:lang w:val="es-ES"/>
        </w:rPr>
      </w:pPr>
      <w:r w:rsidRPr="008C6E46">
        <w:rPr>
          <w:rFonts w:ascii="Calibri" w:eastAsia="Times New Roman" w:hAnsi="Calibri"/>
          <w:color w:val="000000"/>
          <w:lang w:val="es-ES"/>
        </w:rPr>
        <w:t>En la adjudicación de las becas tendrán prioridad aquellas personas que soliciten la renovación de la beca ya concedida en años anteriores y que hayan cumplido lo establecido en estas bases.</w:t>
      </w:r>
    </w:p>
    <w:p w14:paraId="5F7DE545" w14:textId="148EF2AE" w:rsidR="00694CAA" w:rsidRPr="00694CAA" w:rsidRDefault="00694CAA" w:rsidP="00D13E13">
      <w:pPr>
        <w:pStyle w:val="Prrafodelista"/>
        <w:numPr>
          <w:ilvl w:val="0"/>
          <w:numId w:val="3"/>
        </w:numPr>
        <w:tabs>
          <w:tab w:val="left" w:pos="0"/>
        </w:tabs>
        <w:spacing w:after="240" w:line="360" w:lineRule="auto"/>
        <w:ind w:left="425" w:hanging="357"/>
        <w:contextualSpacing w:val="0"/>
        <w:jc w:val="both"/>
        <w:rPr>
          <w:rFonts w:ascii="Calibri" w:hAnsi="Calibri"/>
          <w:lang w:val="es-ES"/>
        </w:rPr>
      </w:pPr>
      <w:r w:rsidRPr="008C6E46">
        <w:rPr>
          <w:rFonts w:ascii="Calibri" w:eastAsia="Times New Roman" w:hAnsi="Calibri"/>
          <w:color w:val="000000"/>
          <w:lang w:val="es-ES"/>
        </w:rPr>
        <w:t>Dado el carácter formativo de las becas que se convocan, su concesión no implicará relación laboral o administrativa alguna entre el beneficiario y la UPSA, ni dará lugar a su inclusión en la Seguridad Social.</w:t>
      </w:r>
    </w:p>
    <w:p w14:paraId="7FC32130" w14:textId="32DF1FA8" w:rsidR="003569C0" w:rsidRDefault="00694CAA" w:rsidP="00D13E13">
      <w:pPr>
        <w:pStyle w:val="Prrafodelista"/>
        <w:numPr>
          <w:ilvl w:val="0"/>
          <w:numId w:val="7"/>
        </w:numPr>
        <w:tabs>
          <w:tab w:val="left" w:pos="0"/>
        </w:tabs>
        <w:spacing w:line="360" w:lineRule="auto"/>
        <w:ind w:left="426"/>
        <w:jc w:val="both"/>
        <w:rPr>
          <w:rFonts w:ascii="Calibri" w:hAnsi="Calibri"/>
          <w:b/>
          <w:sz w:val="30"/>
          <w:szCs w:val="30"/>
          <w:lang w:val="es-ES"/>
        </w:rPr>
      </w:pPr>
      <w:r w:rsidRPr="008C6E46">
        <w:rPr>
          <w:rFonts w:ascii="Calibri" w:hAnsi="Calibri"/>
          <w:b/>
          <w:sz w:val="30"/>
          <w:szCs w:val="30"/>
          <w:lang w:val="es-ES"/>
        </w:rPr>
        <w:t>Formalización de la solicitud</w:t>
      </w:r>
    </w:p>
    <w:p w14:paraId="141A1BC5" w14:textId="77777777" w:rsidR="00694CAA" w:rsidRPr="008C6E46" w:rsidRDefault="00694CAA" w:rsidP="00694CAA">
      <w:pPr>
        <w:tabs>
          <w:tab w:val="left" w:pos="0"/>
        </w:tabs>
        <w:spacing w:line="360" w:lineRule="auto"/>
        <w:jc w:val="both"/>
        <w:rPr>
          <w:rFonts w:ascii="Calibri" w:hAnsi="Calibri"/>
          <w:lang w:val="es-ES"/>
        </w:rPr>
      </w:pPr>
      <w:r w:rsidRPr="008C6E46">
        <w:rPr>
          <w:rFonts w:ascii="Calibri" w:hAnsi="Calibri"/>
          <w:lang w:val="es-ES"/>
        </w:rPr>
        <w:t>1. Los impresos de solicitud de becas tanto de nueva adjudicación como de renovación se recogerán en el Negociado de Becas de la Universidad.</w:t>
      </w:r>
    </w:p>
    <w:p w14:paraId="48A81980" w14:textId="77777777" w:rsidR="00694CAA" w:rsidRPr="008C6E46" w:rsidRDefault="00694CAA" w:rsidP="00694CAA">
      <w:pPr>
        <w:tabs>
          <w:tab w:val="left" w:pos="0"/>
        </w:tabs>
        <w:spacing w:line="360" w:lineRule="auto"/>
        <w:jc w:val="both"/>
        <w:rPr>
          <w:rFonts w:ascii="Calibri" w:hAnsi="Calibri"/>
          <w:lang w:val="es-ES"/>
        </w:rPr>
      </w:pPr>
      <w:r w:rsidRPr="008C6E46">
        <w:rPr>
          <w:rFonts w:ascii="Calibri" w:hAnsi="Calibri"/>
          <w:lang w:val="es-ES"/>
        </w:rPr>
        <w:t>2. Las solicitudes de nueva adjudicación deberán ir acompañadas de los siguientes documentos:</w:t>
      </w:r>
    </w:p>
    <w:p w14:paraId="73E72188" w14:textId="77777777" w:rsidR="00694CAA" w:rsidRPr="008C6E46" w:rsidRDefault="00694CAA" w:rsidP="00D13E13">
      <w:pPr>
        <w:pStyle w:val="Prrafodelista"/>
        <w:numPr>
          <w:ilvl w:val="0"/>
          <w:numId w:val="4"/>
        </w:numPr>
        <w:tabs>
          <w:tab w:val="left" w:pos="0"/>
        </w:tabs>
        <w:spacing w:line="360" w:lineRule="auto"/>
        <w:ind w:left="851"/>
        <w:jc w:val="both"/>
        <w:rPr>
          <w:rFonts w:ascii="Calibri" w:hAnsi="Calibri"/>
          <w:lang w:val="es-ES"/>
        </w:rPr>
      </w:pPr>
      <w:r w:rsidRPr="008C6E46">
        <w:rPr>
          <w:rFonts w:ascii="Calibri" w:hAnsi="Calibri"/>
          <w:lang w:val="es-ES"/>
        </w:rPr>
        <w:t xml:space="preserve">Solicitud dirigida al </w:t>
      </w:r>
      <w:proofErr w:type="spellStart"/>
      <w:r w:rsidRPr="008C6E46">
        <w:rPr>
          <w:rFonts w:ascii="Calibri" w:hAnsi="Calibri"/>
          <w:lang w:val="es-ES"/>
        </w:rPr>
        <w:t>responsible</w:t>
      </w:r>
      <w:proofErr w:type="spellEnd"/>
      <w:r w:rsidRPr="008C6E46">
        <w:rPr>
          <w:rFonts w:ascii="Calibri" w:hAnsi="Calibri"/>
          <w:lang w:val="es-ES"/>
        </w:rPr>
        <w:t xml:space="preserve"> de Becas de Cooperación eclesial.</w:t>
      </w:r>
    </w:p>
    <w:p w14:paraId="04FE5D0A" w14:textId="77777777" w:rsidR="00694CAA" w:rsidRPr="008C6E46" w:rsidRDefault="00694CAA" w:rsidP="00D13E13">
      <w:pPr>
        <w:pStyle w:val="Prrafodelista"/>
        <w:numPr>
          <w:ilvl w:val="0"/>
          <w:numId w:val="4"/>
        </w:numPr>
        <w:tabs>
          <w:tab w:val="left" w:pos="0"/>
        </w:tabs>
        <w:spacing w:line="360" w:lineRule="auto"/>
        <w:ind w:left="851"/>
        <w:jc w:val="both"/>
        <w:rPr>
          <w:rFonts w:ascii="Calibri" w:hAnsi="Calibri"/>
          <w:i/>
          <w:lang w:val="es-ES"/>
        </w:rPr>
      </w:pPr>
      <w:proofErr w:type="spellStart"/>
      <w:r w:rsidRPr="008C6E46">
        <w:rPr>
          <w:rFonts w:ascii="Calibri" w:hAnsi="Calibri"/>
          <w:i/>
          <w:lang w:val="es-ES"/>
        </w:rPr>
        <w:t>Curriculum</w:t>
      </w:r>
      <w:proofErr w:type="spellEnd"/>
      <w:r w:rsidRPr="008C6E46">
        <w:rPr>
          <w:rFonts w:ascii="Calibri" w:hAnsi="Calibri"/>
          <w:i/>
          <w:lang w:val="es-ES"/>
        </w:rPr>
        <w:t xml:space="preserve"> vitae </w:t>
      </w:r>
      <w:r w:rsidRPr="008C6E46">
        <w:rPr>
          <w:rFonts w:ascii="Calibri" w:hAnsi="Calibri"/>
          <w:lang w:val="es-ES"/>
        </w:rPr>
        <w:t>del solicitante.</w:t>
      </w:r>
    </w:p>
    <w:p w14:paraId="2D43FB36" w14:textId="77777777" w:rsidR="00694CAA" w:rsidRPr="008C6E46" w:rsidRDefault="00694CAA" w:rsidP="00D13E13">
      <w:pPr>
        <w:pStyle w:val="Prrafodelista"/>
        <w:numPr>
          <w:ilvl w:val="0"/>
          <w:numId w:val="4"/>
        </w:numPr>
        <w:tabs>
          <w:tab w:val="left" w:pos="0"/>
        </w:tabs>
        <w:spacing w:line="360" w:lineRule="auto"/>
        <w:ind w:left="851"/>
        <w:jc w:val="both"/>
        <w:rPr>
          <w:rFonts w:ascii="Calibri" w:hAnsi="Calibri"/>
          <w:lang w:val="es-ES"/>
        </w:rPr>
      </w:pPr>
      <w:r w:rsidRPr="008C6E46">
        <w:rPr>
          <w:rFonts w:ascii="Calibri" w:hAnsi="Calibri"/>
          <w:lang w:val="es-ES"/>
        </w:rPr>
        <w:t>Fotocopia compulsada del pasaporte del solicitante o de la tarjeta de residente en España.</w:t>
      </w:r>
    </w:p>
    <w:p w14:paraId="24091166" w14:textId="77777777" w:rsidR="00694CAA" w:rsidRPr="008C6E46" w:rsidRDefault="00694CAA" w:rsidP="00D13E13">
      <w:pPr>
        <w:pStyle w:val="Prrafodelista"/>
        <w:numPr>
          <w:ilvl w:val="0"/>
          <w:numId w:val="4"/>
        </w:numPr>
        <w:tabs>
          <w:tab w:val="left" w:pos="0"/>
        </w:tabs>
        <w:spacing w:line="360" w:lineRule="auto"/>
        <w:ind w:left="851"/>
        <w:jc w:val="both"/>
        <w:rPr>
          <w:rFonts w:ascii="Calibri" w:hAnsi="Calibri"/>
          <w:lang w:val="es-ES"/>
        </w:rPr>
      </w:pPr>
      <w:r w:rsidRPr="008C6E46">
        <w:rPr>
          <w:rFonts w:ascii="Calibri" w:hAnsi="Calibri"/>
          <w:lang w:val="es-ES"/>
        </w:rPr>
        <w:t>Carta de presentación y recomendación del obispo diocesano donde se indiquen las necesidades de la diócesis en el ámbito de conocimiento para el que se solicita la beca.</w:t>
      </w:r>
    </w:p>
    <w:p w14:paraId="0AED342C" w14:textId="77777777" w:rsidR="00694CAA" w:rsidRPr="008C6E46" w:rsidRDefault="00694CAA" w:rsidP="00D13E13">
      <w:pPr>
        <w:pStyle w:val="Prrafodelista"/>
        <w:numPr>
          <w:ilvl w:val="0"/>
          <w:numId w:val="4"/>
        </w:numPr>
        <w:tabs>
          <w:tab w:val="left" w:pos="0"/>
        </w:tabs>
        <w:spacing w:line="360" w:lineRule="auto"/>
        <w:ind w:left="851"/>
        <w:jc w:val="both"/>
        <w:rPr>
          <w:rFonts w:ascii="Calibri" w:hAnsi="Calibri"/>
          <w:lang w:val="es-ES"/>
        </w:rPr>
      </w:pPr>
      <w:r w:rsidRPr="008C6E46">
        <w:rPr>
          <w:rFonts w:ascii="Calibri" w:hAnsi="Calibri"/>
          <w:lang w:val="es-ES"/>
        </w:rPr>
        <w:t>Certificado de estudios y fotocopia compulsada del título requerido para los estudios que se desean realizar debidamente legalizados. Puede añadirse información complementaria del centro en el que realizó sus estudios.</w:t>
      </w:r>
    </w:p>
    <w:p w14:paraId="48F745B7" w14:textId="77777777" w:rsidR="00694CAA" w:rsidRPr="008C6E46" w:rsidRDefault="00694CAA" w:rsidP="00D13E13">
      <w:pPr>
        <w:pStyle w:val="Prrafodelista"/>
        <w:numPr>
          <w:ilvl w:val="0"/>
          <w:numId w:val="4"/>
        </w:numPr>
        <w:tabs>
          <w:tab w:val="left" w:pos="0"/>
        </w:tabs>
        <w:spacing w:line="360" w:lineRule="auto"/>
        <w:ind w:left="851"/>
        <w:jc w:val="both"/>
        <w:rPr>
          <w:rFonts w:ascii="Calibri" w:hAnsi="Calibri"/>
          <w:lang w:val="es-ES"/>
        </w:rPr>
      </w:pPr>
      <w:r w:rsidRPr="008C6E46">
        <w:rPr>
          <w:rFonts w:ascii="Calibri" w:hAnsi="Calibri"/>
          <w:lang w:val="es-ES"/>
        </w:rPr>
        <w:t>Breve memoria del proyecto de estudios que desea realizar.</w:t>
      </w:r>
    </w:p>
    <w:p w14:paraId="513A4D21" w14:textId="77777777" w:rsidR="00694CAA" w:rsidRPr="008C6E46" w:rsidRDefault="00694CAA" w:rsidP="00694CAA">
      <w:pPr>
        <w:tabs>
          <w:tab w:val="left" w:pos="0"/>
        </w:tabs>
        <w:spacing w:line="360" w:lineRule="auto"/>
        <w:jc w:val="both"/>
        <w:rPr>
          <w:rFonts w:ascii="Calibri" w:hAnsi="Calibri"/>
          <w:lang w:val="es-ES"/>
        </w:rPr>
      </w:pPr>
      <w:r w:rsidRPr="008C6E46">
        <w:rPr>
          <w:rFonts w:ascii="Calibri" w:hAnsi="Calibri"/>
          <w:lang w:val="es-ES"/>
        </w:rPr>
        <w:t>3. Los becarios de renovación deberán presentar, junto con la solicitud correspondiente, los siguientes documentos:</w:t>
      </w:r>
    </w:p>
    <w:p w14:paraId="44ADC80D" w14:textId="77777777" w:rsidR="00694CAA" w:rsidRPr="008C6E46" w:rsidRDefault="00694CAA" w:rsidP="00D13E13">
      <w:pPr>
        <w:pStyle w:val="Prrafodelista"/>
        <w:numPr>
          <w:ilvl w:val="0"/>
          <w:numId w:val="6"/>
        </w:numPr>
        <w:tabs>
          <w:tab w:val="left" w:pos="0"/>
        </w:tabs>
        <w:spacing w:line="360" w:lineRule="auto"/>
        <w:ind w:left="851"/>
        <w:jc w:val="both"/>
        <w:rPr>
          <w:rFonts w:ascii="Calibri" w:hAnsi="Calibri"/>
          <w:lang w:val="es-ES"/>
        </w:rPr>
      </w:pPr>
      <w:r w:rsidRPr="008C6E46">
        <w:rPr>
          <w:rFonts w:ascii="Calibri" w:hAnsi="Calibri"/>
          <w:lang w:val="es-ES"/>
        </w:rPr>
        <w:t>Certificado de las notas obtenidas en el primer semestre o un informe del director de la tesis según los casos;</w:t>
      </w:r>
    </w:p>
    <w:p w14:paraId="59E06520" w14:textId="77777777" w:rsidR="00694CAA" w:rsidRPr="008C6E46" w:rsidRDefault="00694CAA" w:rsidP="00D13E13">
      <w:pPr>
        <w:pStyle w:val="Prrafodelista"/>
        <w:numPr>
          <w:ilvl w:val="0"/>
          <w:numId w:val="6"/>
        </w:numPr>
        <w:tabs>
          <w:tab w:val="left" w:pos="0"/>
        </w:tabs>
        <w:spacing w:line="360" w:lineRule="auto"/>
        <w:ind w:left="851"/>
        <w:jc w:val="both"/>
        <w:rPr>
          <w:rFonts w:ascii="Calibri" w:hAnsi="Calibri"/>
          <w:lang w:val="es-ES"/>
        </w:rPr>
      </w:pPr>
      <w:r w:rsidRPr="008C6E46">
        <w:rPr>
          <w:rFonts w:ascii="Calibri" w:hAnsi="Calibri"/>
          <w:lang w:val="es-ES"/>
        </w:rPr>
        <w:t>Informe del director del Colegio donde resida, en el que se certifique suficientemente el aprovechamiento del becario.</w:t>
      </w:r>
    </w:p>
    <w:p w14:paraId="34CE4C7E" w14:textId="2457AA24" w:rsidR="00694CAA" w:rsidRDefault="00694CAA" w:rsidP="00D13E13">
      <w:pPr>
        <w:pStyle w:val="Prrafodelista"/>
        <w:numPr>
          <w:ilvl w:val="0"/>
          <w:numId w:val="7"/>
        </w:numPr>
        <w:tabs>
          <w:tab w:val="left" w:pos="0"/>
        </w:tabs>
        <w:spacing w:before="240" w:line="360" w:lineRule="auto"/>
        <w:ind w:left="357" w:hanging="357"/>
        <w:contextualSpacing w:val="0"/>
        <w:jc w:val="both"/>
        <w:rPr>
          <w:rFonts w:ascii="Calibri" w:hAnsi="Calibri"/>
          <w:b/>
          <w:sz w:val="30"/>
          <w:szCs w:val="30"/>
          <w:lang w:val="es-ES"/>
        </w:rPr>
      </w:pPr>
      <w:r w:rsidRPr="008C6E46">
        <w:rPr>
          <w:rFonts w:ascii="Calibri" w:hAnsi="Calibri"/>
          <w:b/>
          <w:sz w:val="30"/>
          <w:szCs w:val="30"/>
          <w:lang w:val="es-ES"/>
        </w:rPr>
        <w:t>Plazo de presentación</w:t>
      </w:r>
    </w:p>
    <w:p w14:paraId="67849F18" w14:textId="03E93577" w:rsidR="00694CAA" w:rsidRPr="00694CAA" w:rsidRDefault="00694CAA" w:rsidP="00694CAA">
      <w:pPr>
        <w:spacing w:after="240" w:line="360" w:lineRule="auto"/>
        <w:ind w:left="74" w:right="74"/>
        <w:jc w:val="both"/>
        <w:textAlignment w:val="baseline"/>
        <w:rPr>
          <w:rFonts w:ascii="Calibri" w:hAnsi="Calibri"/>
          <w:lang w:val="es-ES"/>
        </w:rPr>
      </w:pPr>
      <w:r w:rsidRPr="008C6E46">
        <w:rPr>
          <w:rFonts w:ascii="Calibri" w:eastAsia="Times New Roman" w:hAnsi="Calibri"/>
          <w:color w:val="000000"/>
          <w:lang w:val="es-ES"/>
        </w:rPr>
        <w:t>Las solicitudes deberán presentarse debidamente cumplimentadas en el Negociado de Becas de la UPSA antes de las 14:00 horas del día fijado en el anexo anual.</w:t>
      </w:r>
    </w:p>
    <w:p w14:paraId="748D7E9D" w14:textId="77777777" w:rsidR="00694CAA" w:rsidRDefault="00694CAA" w:rsidP="00D13E13">
      <w:pPr>
        <w:pStyle w:val="Prrafodelista"/>
        <w:numPr>
          <w:ilvl w:val="0"/>
          <w:numId w:val="7"/>
        </w:numPr>
        <w:tabs>
          <w:tab w:val="left" w:pos="0"/>
        </w:tabs>
        <w:spacing w:before="240" w:line="360" w:lineRule="auto"/>
        <w:ind w:left="357" w:hanging="357"/>
        <w:contextualSpacing w:val="0"/>
        <w:jc w:val="both"/>
        <w:rPr>
          <w:rFonts w:ascii="Calibri" w:hAnsi="Calibri"/>
          <w:b/>
          <w:sz w:val="30"/>
          <w:szCs w:val="30"/>
          <w:lang w:val="es-ES"/>
        </w:rPr>
      </w:pPr>
      <w:r w:rsidRPr="008C6E46">
        <w:rPr>
          <w:rFonts w:ascii="Calibri" w:hAnsi="Calibri"/>
          <w:b/>
          <w:sz w:val="30"/>
          <w:szCs w:val="30"/>
          <w:lang w:val="es-ES"/>
        </w:rPr>
        <w:t>Comisión de selección</w:t>
      </w:r>
    </w:p>
    <w:p w14:paraId="2F89CB81" w14:textId="733F49B7" w:rsidR="00694CAA" w:rsidRPr="00694CAA" w:rsidRDefault="00694CAA" w:rsidP="00694CAA">
      <w:pPr>
        <w:tabs>
          <w:tab w:val="left" w:pos="0"/>
        </w:tabs>
        <w:spacing w:before="240" w:line="360" w:lineRule="auto"/>
        <w:jc w:val="both"/>
        <w:rPr>
          <w:rFonts w:ascii="Calibri" w:hAnsi="Calibri"/>
          <w:b/>
          <w:sz w:val="30"/>
          <w:szCs w:val="30"/>
          <w:lang w:val="es-ES"/>
        </w:rPr>
      </w:pPr>
      <w:r w:rsidRPr="00694CAA">
        <w:rPr>
          <w:rFonts w:ascii="Calibri" w:hAnsi="Calibri"/>
          <w:lang w:val="es-ES"/>
        </w:rPr>
        <w:t>La Comisión de Selección para la concesión de estas becas estará formada por el Rector del la UPSA o un delegado suyo y los Decanos de las Facultades donde los becarios vayan a realizar estudios. Asistirán con voz, pero sin voto, los directores de los Colegios Mayores donde residen los becarios.</w:t>
      </w:r>
    </w:p>
    <w:p w14:paraId="7E3FB9C4" w14:textId="255AA0F0" w:rsidR="00694CAA" w:rsidRDefault="00694CAA" w:rsidP="00D13E13">
      <w:pPr>
        <w:pStyle w:val="Prrafodelista"/>
        <w:numPr>
          <w:ilvl w:val="0"/>
          <w:numId w:val="7"/>
        </w:numPr>
        <w:tabs>
          <w:tab w:val="left" w:pos="0"/>
        </w:tabs>
        <w:spacing w:before="240" w:line="360" w:lineRule="auto"/>
        <w:ind w:left="357" w:hanging="357"/>
        <w:contextualSpacing w:val="0"/>
        <w:jc w:val="both"/>
        <w:rPr>
          <w:rFonts w:ascii="Calibri" w:hAnsi="Calibri"/>
          <w:b/>
          <w:sz w:val="30"/>
          <w:szCs w:val="30"/>
          <w:lang w:val="es-ES"/>
        </w:rPr>
      </w:pPr>
      <w:r w:rsidRPr="008C6E46">
        <w:rPr>
          <w:rFonts w:ascii="Calibri" w:hAnsi="Calibri"/>
          <w:b/>
          <w:sz w:val="30"/>
          <w:szCs w:val="30"/>
          <w:lang w:val="es-ES"/>
        </w:rPr>
        <w:t>Criterios de valoración</w:t>
      </w:r>
    </w:p>
    <w:p w14:paraId="16F06A0D" w14:textId="77777777" w:rsidR="00694CAA" w:rsidRPr="008C6E46" w:rsidRDefault="00694CAA" w:rsidP="00694CAA">
      <w:pPr>
        <w:spacing w:line="360" w:lineRule="auto"/>
        <w:rPr>
          <w:rFonts w:ascii="Calibri" w:hAnsi="Calibri"/>
          <w:lang w:val="es-ES"/>
        </w:rPr>
      </w:pPr>
      <w:r w:rsidRPr="008C6E46">
        <w:rPr>
          <w:rFonts w:ascii="Calibri" w:hAnsi="Calibri"/>
          <w:lang w:val="es-ES"/>
        </w:rPr>
        <w:t>La Comisión de Selección valorará las solicitudes de acuerdo con los siguientes criterios que serán puntuados según se indica:</w:t>
      </w:r>
    </w:p>
    <w:p w14:paraId="2021358A" w14:textId="77777777" w:rsidR="00694CAA" w:rsidRPr="00694CAA" w:rsidRDefault="00694CAA" w:rsidP="00D13E13">
      <w:pPr>
        <w:pStyle w:val="Prrafodelista"/>
        <w:numPr>
          <w:ilvl w:val="0"/>
          <w:numId w:val="8"/>
        </w:numPr>
        <w:spacing w:line="360" w:lineRule="auto"/>
        <w:rPr>
          <w:rFonts w:ascii="Calibri" w:hAnsi="Calibri"/>
          <w:i/>
          <w:lang w:val="es-ES"/>
        </w:rPr>
      </w:pPr>
      <w:r w:rsidRPr="00694CAA">
        <w:rPr>
          <w:rFonts w:ascii="Calibri" w:hAnsi="Calibri"/>
          <w:i/>
          <w:lang w:val="es-ES"/>
        </w:rPr>
        <w:t xml:space="preserve">Currículum Vitae </w:t>
      </w:r>
      <w:r w:rsidRPr="00694CAA">
        <w:rPr>
          <w:rFonts w:ascii="Calibri" w:hAnsi="Calibri"/>
          <w:lang w:val="es-ES"/>
        </w:rPr>
        <w:t>del candidato (máximo 2,5 puntos)</w:t>
      </w:r>
    </w:p>
    <w:p w14:paraId="350FA72E" w14:textId="77777777" w:rsidR="00694CAA" w:rsidRPr="00694CAA" w:rsidRDefault="00694CAA" w:rsidP="00D13E13">
      <w:pPr>
        <w:pStyle w:val="Prrafodelista"/>
        <w:numPr>
          <w:ilvl w:val="0"/>
          <w:numId w:val="8"/>
        </w:numPr>
        <w:spacing w:line="360" w:lineRule="auto"/>
        <w:rPr>
          <w:rFonts w:ascii="Calibri" w:hAnsi="Calibri"/>
          <w:lang w:val="es-ES"/>
        </w:rPr>
      </w:pPr>
      <w:r w:rsidRPr="00694CAA">
        <w:rPr>
          <w:rFonts w:ascii="Calibri" w:hAnsi="Calibri"/>
          <w:lang w:val="es-ES"/>
        </w:rPr>
        <w:t>Nota media del expediente académico (máximo 2,5 puntos).</w:t>
      </w:r>
    </w:p>
    <w:p w14:paraId="348D6475" w14:textId="77777777" w:rsidR="00694CAA" w:rsidRPr="00694CAA" w:rsidRDefault="00694CAA" w:rsidP="00D13E13">
      <w:pPr>
        <w:pStyle w:val="Prrafodelista"/>
        <w:numPr>
          <w:ilvl w:val="0"/>
          <w:numId w:val="8"/>
        </w:numPr>
        <w:spacing w:line="360" w:lineRule="auto"/>
        <w:rPr>
          <w:rFonts w:ascii="Calibri" w:hAnsi="Calibri"/>
          <w:lang w:val="es-ES"/>
        </w:rPr>
      </w:pPr>
      <w:r w:rsidRPr="00694CAA">
        <w:rPr>
          <w:rFonts w:ascii="Calibri" w:hAnsi="Calibri"/>
          <w:lang w:val="es-ES"/>
        </w:rPr>
        <w:t>Necesidades de la diócesis a la que pertenece (máximo 2,5 puntos)</w:t>
      </w:r>
    </w:p>
    <w:p w14:paraId="2F53A0B1" w14:textId="77777777" w:rsidR="00694CAA" w:rsidRPr="00694CAA" w:rsidRDefault="00694CAA" w:rsidP="00D13E13">
      <w:pPr>
        <w:pStyle w:val="Prrafodelista"/>
        <w:numPr>
          <w:ilvl w:val="0"/>
          <w:numId w:val="8"/>
        </w:numPr>
        <w:spacing w:line="360" w:lineRule="auto"/>
        <w:rPr>
          <w:rFonts w:ascii="Calibri" w:hAnsi="Calibri"/>
          <w:lang w:val="es-ES"/>
        </w:rPr>
      </w:pPr>
      <w:r w:rsidRPr="00694CAA">
        <w:rPr>
          <w:rFonts w:ascii="Calibri" w:hAnsi="Calibri"/>
          <w:lang w:val="es-ES"/>
        </w:rPr>
        <w:t>Relación de los estudios que se piensan realizar con las necesidades de la diócesis (máximo 2,5 puntos)</w:t>
      </w:r>
    </w:p>
    <w:p w14:paraId="1A94ED10" w14:textId="14021BAA" w:rsidR="006A697C" w:rsidRDefault="00694CAA" w:rsidP="00D13E13">
      <w:pPr>
        <w:pStyle w:val="Prrafodelista"/>
        <w:numPr>
          <w:ilvl w:val="0"/>
          <w:numId w:val="7"/>
        </w:numPr>
        <w:tabs>
          <w:tab w:val="left" w:pos="0"/>
        </w:tabs>
        <w:spacing w:before="240" w:line="360" w:lineRule="auto"/>
        <w:ind w:left="357" w:hanging="357"/>
        <w:contextualSpacing w:val="0"/>
        <w:jc w:val="both"/>
        <w:rPr>
          <w:rFonts w:ascii="Calibri" w:hAnsi="Calibri"/>
          <w:b/>
          <w:sz w:val="30"/>
          <w:szCs w:val="30"/>
          <w:lang w:val="es-ES"/>
        </w:rPr>
      </w:pPr>
      <w:r w:rsidRPr="008C6E46">
        <w:rPr>
          <w:rFonts w:ascii="Calibri" w:hAnsi="Calibri"/>
          <w:b/>
          <w:sz w:val="30"/>
          <w:szCs w:val="30"/>
          <w:lang w:val="es-ES"/>
        </w:rPr>
        <w:t>Resolución</w:t>
      </w:r>
    </w:p>
    <w:p w14:paraId="2F123F7A" w14:textId="77777777" w:rsidR="00694CAA" w:rsidRDefault="00694CAA" w:rsidP="00D13E13">
      <w:pPr>
        <w:pStyle w:val="Prrafodelista"/>
        <w:numPr>
          <w:ilvl w:val="0"/>
          <w:numId w:val="9"/>
        </w:numPr>
        <w:tabs>
          <w:tab w:val="left" w:pos="0"/>
        </w:tabs>
        <w:spacing w:before="240" w:line="360" w:lineRule="auto"/>
        <w:ind w:left="426"/>
        <w:jc w:val="both"/>
        <w:rPr>
          <w:rFonts w:ascii="Calibri" w:hAnsi="Calibri"/>
          <w:lang w:val="es-ES"/>
        </w:rPr>
      </w:pPr>
      <w:r w:rsidRPr="008C6E46">
        <w:rPr>
          <w:rFonts w:ascii="Calibri" w:hAnsi="Calibri"/>
          <w:lang w:val="es-ES"/>
        </w:rPr>
        <w:t>La Comisión de Selección informará al Presidente de la Fundación sobre las solicitudes presentadas y le comunicará el nombre de los becarios seleccionados para que la Fundación apruebe la concesión de las becas.</w:t>
      </w:r>
    </w:p>
    <w:p w14:paraId="64EAC767" w14:textId="77777777" w:rsidR="00694CAA" w:rsidRDefault="00694CAA" w:rsidP="00D13E13">
      <w:pPr>
        <w:pStyle w:val="Prrafodelista"/>
        <w:numPr>
          <w:ilvl w:val="0"/>
          <w:numId w:val="9"/>
        </w:numPr>
        <w:tabs>
          <w:tab w:val="left" w:pos="0"/>
        </w:tabs>
        <w:spacing w:before="240" w:line="360" w:lineRule="auto"/>
        <w:ind w:left="426"/>
        <w:jc w:val="both"/>
        <w:rPr>
          <w:rFonts w:ascii="Calibri" w:hAnsi="Calibri"/>
          <w:lang w:val="es-ES"/>
        </w:rPr>
      </w:pPr>
      <w:r w:rsidRPr="00694CAA">
        <w:rPr>
          <w:rFonts w:ascii="Calibri" w:hAnsi="Calibri"/>
          <w:lang w:val="es-ES"/>
        </w:rPr>
        <w:t>Una vez resuelta la convocatoria y aprobada la concesión de las becas, dicha resolución se comunicará a los solicitantes y se publicará en los tablones de anuncios de la Universidad dentro del plazo de un mes desde la fecha de finalización de presentación de solicitudes.</w:t>
      </w:r>
    </w:p>
    <w:p w14:paraId="7A0FC2B9" w14:textId="1DF099CE" w:rsidR="00694CAA" w:rsidRPr="00694CAA" w:rsidRDefault="00694CAA" w:rsidP="00D13E13">
      <w:pPr>
        <w:pStyle w:val="Prrafodelista"/>
        <w:numPr>
          <w:ilvl w:val="0"/>
          <w:numId w:val="9"/>
        </w:numPr>
        <w:tabs>
          <w:tab w:val="left" w:pos="0"/>
        </w:tabs>
        <w:spacing w:before="240" w:line="360" w:lineRule="auto"/>
        <w:ind w:left="426"/>
        <w:jc w:val="both"/>
        <w:rPr>
          <w:rFonts w:ascii="Calibri" w:hAnsi="Calibri"/>
          <w:lang w:val="es-ES"/>
        </w:rPr>
      </w:pPr>
      <w:r w:rsidRPr="00694CAA">
        <w:rPr>
          <w:rFonts w:ascii="Calibri" w:hAnsi="Calibri"/>
          <w:lang w:val="es-ES"/>
        </w:rPr>
        <w:t>Contra la resolución cabe interponer recurso ante el Rector en el plazo de siete días desde la fecha de publicación de dicha resolución.</w:t>
      </w:r>
    </w:p>
    <w:p w14:paraId="2FEC0FB7" w14:textId="3C9DF909" w:rsidR="00694CAA" w:rsidRDefault="00694CAA" w:rsidP="00D13E13">
      <w:pPr>
        <w:pStyle w:val="Prrafodelista"/>
        <w:numPr>
          <w:ilvl w:val="0"/>
          <w:numId w:val="7"/>
        </w:numPr>
        <w:tabs>
          <w:tab w:val="left" w:pos="0"/>
        </w:tabs>
        <w:spacing w:before="240" w:line="360" w:lineRule="auto"/>
        <w:ind w:left="357" w:hanging="357"/>
        <w:contextualSpacing w:val="0"/>
        <w:jc w:val="both"/>
        <w:rPr>
          <w:rFonts w:ascii="Calibri" w:hAnsi="Calibri"/>
          <w:b/>
          <w:sz w:val="30"/>
          <w:szCs w:val="30"/>
          <w:lang w:val="es-ES"/>
        </w:rPr>
      </w:pPr>
      <w:r w:rsidRPr="00694CAA">
        <w:rPr>
          <w:rFonts w:ascii="Calibri" w:hAnsi="Calibri"/>
          <w:b/>
          <w:sz w:val="30"/>
          <w:szCs w:val="30"/>
          <w:lang w:val="es-ES"/>
        </w:rPr>
        <w:t>Obligaciones de</w:t>
      </w:r>
      <w:r w:rsidR="00622292">
        <w:rPr>
          <w:rFonts w:ascii="Calibri" w:hAnsi="Calibri"/>
          <w:b/>
          <w:sz w:val="30"/>
          <w:szCs w:val="30"/>
          <w:lang w:val="es-ES"/>
        </w:rPr>
        <w:t>l</w:t>
      </w:r>
      <w:r w:rsidRPr="00694CAA">
        <w:rPr>
          <w:rFonts w:ascii="Calibri" w:hAnsi="Calibri"/>
          <w:b/>
          <w:sz w:val="30"/>
          <w:szCs w:val="30"/>
          <w:lang w:val="es-ES"/>
        </w:rPr>
        <w:t xml:space="preserve"> beneficiario</w:t>
      </w:r>
    </w:p>
    <w:p w14:paraId="6E259BF3" w14:textId="77777777" w:rsidR="00802401" w:rsidRPr="008C6E46" w:rsidRDefault="00802401" w:rsidP="00D13E13">
      <w:pPr>
        <w:pStyle w:val="Prrafodelista"/>
        <w:numPr>
          <w:ilvl w:val="1"/>
          <w:numId w:val="5"/>
        </w:numPr>
        <w:tabs>
          <w:tab w:val="left" w:pos="0"/>
        </w:tabs>
        <w:spacing w:before="240" w:line="360" w:lineRule="auto"/>
        <w:ind w:left="426"/>
        <w:jc w:val="both"/>
        <w:rPr>
          <w:rFonts w:ascii="Calibri" w:hAnsi="Calibri"/>
          <w:lang w:val="es-ES"/>
        </w:rPr>
      </w:pPr>
      <w:r w:rsidRPr="008C6E46">
        <w:rPr>
          <w:rFonts w:ascii="Calibri" w:hAnsi="Calibri"/>
          <w:lang w:val="es-ES"/>
        </w:rPr>
        <w:t>El beneficiario de la beca se obligará a desempeñar con fidelidad y aprovechamiento los estudios para los que le ha sido concedida la beca.</w:t>
      </w:r>
    </w:p>
    <w:p w14:paraId="33DCAD6B" w14:textId="77777777" w:rsidR="00802401" w:rsidRPr="008C6E46" w:rsidRDefault="00802401" w:rsidP="00D13E13">
      <w:pPr>
        <w:pStyle w:val="Prrafodelista"/>
        <w:numPr>
          <w:ilvl w:val="1"/>
          <w:numId w:val="5"/>
        </w:numPr>
        <w:tabs>
          <w:tab w:val="left" w:pos="0"/>
        </w:tabs>
        <w:spacing w:before="240" w:line="360" w:lineRule="auto"/>
        <w:ind w:left="426"/>
        <w:jc w:val="both"/>
        <w:rPr>
          <w:rFonts w:ascii="Calibri" w:hAnsi="Calibri"/>
          <w:lang w:val="es-ES"/>
        </w:rPr>
      </w:pPr>
      <w:r w:rsidRPr="008C6E46">
        <w:rPr>
          <w:rFonts w:ascii="Calibri" w:hAnsi="Calibri"/>
          <w:lang w:val="es-ES"/>
        </w:rPr>
        <w:t>Al solicitar la renovación de la beca, el interesado deberá presentar un informe sobre la labor realizada y los resultados obtenidos ese año, en el cual se hará constar la conformidad o visto bueno del Decano o Director de Escuela, o en su caso del Investigador que asuma la tutela y dirección de los trabajos del becario.</w:t>
      </w:r>
    </w:p>
    <w:p w14:paraId="265BA259" w14:textId="4CE4E4D0" w:rsidR="00802401" w:rsidRPr="00802401" w:rsidRDefault="00802401" w:rsidP="00D13E13">
      <w:pPr>
        <w:pStyle w:val="Prrafodelista"/>
        <w:numPr>
          <w:ilvl w:val="1"/>
          <w:numId w:val="5"/>
        </w:numPr>
        <w:tabs>
          <w:tab w:val="left" w:pos="0"/>
        </w:tabs>
        <w:spacing w:before="240" w:line="360" w:lineRule="auto"/>
        <w:ind w:left="426"/>
        <w:jc w:val="both"/>
        <w:rPr>
          <w:rFonts w:ascii="Calibri" w:hAnsi="Calibri"/>
          <w:lang w:val="es-ES"/>
        </w:rPr>
      </w:pPr>
      <w:r w:rsidRPr="008C6E46">
        <w:rPr>
          <w:rFonts w:ascii="Calibri" w:hAnsi="Calibri"/>
          <w:lang w:val="es-ES"/>
        </w:rPr>
        <w:t>A la terminación de la beca, los becarios deberán presentar una memoria final que abarque la totalidad del trabajo desarrollado y sus resultados, con la conformidad o visto bueno del director de la investigación.</w:t>
      </w:r>
    </w:p>
    <w:p w14:paraId="4D337242" w14:textId="2C0D8486" w:rsidR="00694CAA" w:rsidRDefault="00694CAA" w:rsidP="00D13E13">
      <w:pPr>
        <w:pStyle w:val="Prrafodelista"/>
        <w:numPr>
          <w:ilvl w:val="0"/>
          <w:numId w:val="7"/>
        </w:numPr>
        <w:tabs>
          <w:tab w:val="left" w:pos="0"/>
        </w:tabs>
        <w:spacing w:before="240" w:line="360" w:lineRule="auto"/>
        <w:ind w:left="357" w:hanging="357"/>
        <w:contextualSpacing w:val="0"/>
        <w:jc w:val="both"/>
        <w:rPr>
          <w:rFonts w:ascii="Calibri" w:hAnsi="Calibri"/>
          <w:b/>
          <w:sz w:val="30"/>
          <w:szCs w:val="30"/>
          <w:lang w:val="es-ES"/>
        </w:rPr>
      </w:pPr>
      <w:r>
        <w:rPr>
          <w:rFonts w:ascii="Calibri" w:hAnsi="Calibri"/>
          <w:b/>
          <w:sz w:val="30"/>
          <w:szCs w:val="30"/>
          <w:lang w:val="es-ES"/>
        </w:rPr>
        <w:t>Compatibilidad</w:t>
      </w:r>
    </w:p>
    <w:p w14:paraId="01CC2FC6" w14:textId="6D49F102" w:rsidR="004A2E40" w:rsidRPr="004A2E40" w:rsidRDefault="004A2E40" w:rsidP="004A2E40">
      <w:pPr>
        <w:tabs>
          <w:tab w:val="left" w:pos="0"/>
        </w:tabs>
        <w:spacing w:before="240" w:line="360" w:lineRule="auto"/>
        <w:jc w:val="both"/>
        <w:rPr>
          <w:rFonts w:ascii="Calibri" w:hAnsi="Calibri"/>
          <w:lang w:val="es-ES"/>
        </w:rPr>
      </w:pPr>
      <w:r w:rsidRPr="001713E2">
        <w:rPr>
          <w:rFonts w:ascii="Gill Sans" w:eastAsia="Times New Roman" w:hAnsi="Gill Sans"/>
          <w:color w:val="000000"/>
        </w:rPr>
        <w:t>El disfrute de una beca al amparo de esta convocatoria es incompatible con cualquier otro tipo de trabajo remunerado o de otras becas o ayudas económicas con cargo a fondos públicos o privados</w:t>
      </w:r>
      <w:r w:rsidRPr="004A2E40">
        <w:rPr>
          <w:rFonts w:ascii="Calibri" w:hAnsi="Calibri"/>
          <w:lang w:val="es-ES"/>
        </w:rPr>
        <w:t>.</w:t>
      </w:r>
    </w:p>
    <w:p w14:paraId="0865CD64" w14:textId="57EC14AF" w:rsidR="0067160C" w:rsidRDefault="0067160C">
      <w:pPr>
        <w:rPr>
          <w:rFonts w:ascii="Calibri" w:hAnsi="Calibri"/>
          <w:b/>
          <w:sz w:val="30"/>
          <w:szCs w:val="30"/>
          <w:lang w:val="es-ES"/>
        </w:rPr>
      </w:pPr>
      <w:r>
        <w:rPr>
          <w:rFonts w:ascii="Calibri" w:hAnsi="Calibri"/>
          <w:b/>
          <w:sz w:val="30"/>
          <w:szCs w:val="30"/>
          <w:lang w:val="es-ES"/>
        </w:rPr>
        <w:br w:type="page"/>
      </w:r>
    </w:p>
    <w:p w14:paraId="04C7691B" w14:textId="05AE35F6" w:rsidR="0067160C" w:rsidRPr="004E0F36" w:rsidRDefault="0067160C" w:rsidP="004E0F36">
      <w:pPr>
        <w:pStyle w:val="Prrafodelista"/>
        <w:tabs>
          <w:tab w:val="left" w:pos="0"/>
        </w:tabs>
        <w:spacing w:line="360" w:lineRule="auto"/>
        <w:ind w:left="360"/>
        <w:jc w:val="center"/>
        <w:rPr>
          <w:rFonts w:ascii="Calibri" w:hAnsi="Calibri"/>
          <w:b/>
          <w:sz w:val="40"/>
          <w:szCs w:val="40"/>
          <w:lang w:val="es-ES"/>
        </w:rPr>
      </w:pPr>
      <w:r w:rsidRPr="004E0F36">
        <w:rPr>
          <w:rFonts w:ascii="Calibri" w:hAnsi="Calibri"/>
          <w:b/>
          <w:sz w:val="40"/>
          <w:szCs w:val="40"/>
          <w:lang w:val="es-ES"/>
        </w:rPr>
        <w:t>Convocatoria de Becas Fundación “Vargas Zúñiga”</w:t>
      </w:r>
    </w:p>
    <w:p w14:paraId="6DB8D2BF" w14:textId="77777777" w:rsidR="0041082B" w:rsidRDefault="0041082B" w:rsidP="0067160C">
      <w:pPr>
        <w:pStyle w:val="Prrafodelista"/>
        <w:tabs>
          <w:tab w:val="left" w:pos="0"/>
        </w:tabs>
        <w:spacing w:line="360" w:lineRule="auto"/>
        <w:ind w:left="360"/>
        <w:jc w:val="both"/>
        <w:rPr>
          <w:rFonts w:ascii="Calibri" w:hAnsi="Calibri"/>
          <w:b/>
          <w:sz w:val="30"/>
          <w:szCs w:val="30"/>
          <w:lang w:val="es-ES"/>
        </w:rPr>
      </w:pPr>
    </w:p>
    <w:p w14:paraId="6FD8BF65" w14:textId="77777777" w:rsidR="0041082B" w:rsidRDefault="0041082B" w:rsidP="00D13E13">
      <w:pPr>
        <w:pStyle w:val="Prrafodelista"/>
        <w:numPr>
          <w:ilvl w:val="0"/>
          <w:numId w:val="10"/>
        </w:numPr>
        <w:tabs>
          <w:tab w:val="left" w:pos="0"/>
        </w:tabs>
        <w:spacing w:before="240" w:line="360" w:lineRule="auto"/>
        <w:ind w:left="283" w:hanging="357"/>
        <w:jc w:val="both"/>
        <w:rPr>
          <w:rFonts w:ascii="Calibri" w:hAnsi="Calibri"/>
          <w:b/>
          <w:sz w:val="30"/>
          <w:szCs w:val="30"/>
          <w:lang w:val="es-ES"/>
        </w:rPr>
      </w:pPr>
      <w:r w:rsidRPr="0041082B">
        <w:rPr>
          <w:rFonts w:ascii="Calibri" w:hAnsi="Calibri"/>
          <w:b/>
          <w:sz w:val="30"/>
          <w:szCs w:val="30"/>
          <w:lang w:val="es-ES"/>
        </w:rPr>
        <w:t xml:space="preserve">Objeto </w:t>
      </w:r>
    </w:p>
    <w:p w14:paraId="145A2A9C" w14:textId="72ACC5C9" w:rsidR="0041082B" w:rsidRPr="0041082B" w:rsidRDefault="0041082B" w:rsidP="0041082B">
      <w:pPr>
        <w:pStyle w:val="a"/>
        <w:spacing w:after="120"/>
        <w:ind w:firstLine="0"/>
        <w:rPr>
          <w:rFonts w:ascii="Arial" w:hAnsi="Arial" w:cs="Arial"/>
          <w:sz w:val="22"/>
        </w:rPr>
      </w:pPr>
      <w:r w:rsidRPr="00F3188F">
        <w:rPr>
          <w:rFonts w:ascii="Arial" w:hAnsi="Arial" w:cs="Arial"/>
          <w:sz w:val="22"/>
        </w:rPr>
        <w:t>La presente convocatoria tiene por objeto la adjudicación de becas de estudio a diócesis necesitadas de América Latina, África y Oriente Medio</w:t>
      </w:r>
      <w:r w:rsidRPr="00F3188F">
        <w:rPr>
          <w:rFonts w:ascii="Arial" w:hAnsi="Arial" w:cs="Arial"/>
          <w:sz w:val="22"/>
          <w:shd w:val="clear" w:color="auto" w:fill="FFFFFF"/>
        </w:rPr>
        <w:t>.</w:t>
      </w:r>
      <w:r>
        <w:rPr>
          <w:rFonts w:ascii="Arial" w:hAnsi="Arial" w:cs="Arial"/>
          <w:sz w:val="22"/>
          <w:shd w:val="clear" w:color="auto" w:fill="FFFFFF"/>
        </w:rPr>
        <w:t xml:space="preserve"> </w:t>
      </w:r>
      <w:r w:rsidRPr="0041082B">
        <w:rPr>
          <w:rFonts w:ascii="Arial" w:hAnsi="Arial" w:cs="Arial"/>
          <w:sz w:val="22"/>
        </w:rPr>
        <w:t>Estas becas se concederán para realizar estudios de Licenciatura en Teología o en Derecho Canónico y de Doctorado en estas u otras facultades de la UPSA.</w:t>
      </w:r>
    </w:p>
    <w:p w14:paraId="6679CEC3" w14:textId="270560AA" w:rsidR="0041082B" w:rsidRDefault="0041082B" w:rsidP="00D13E13">
      <w:pPr>
        <w:pStyle w:val="Prrafodelista"/>
        <w:numPr>
          <w:ilvl w:val="0"/>
          <w:numId w:val="10"/>
        </w:numPr>
        <w:tabs>
          <w:tab w:val="left" w:pos="0"/>
        </w:tabs>
        <w:spacing w:before="240" w:after="120" w:line="360" w:lineRule="auto"/>
        <w:ind w:left="284" w:hanging="357"/>
        <w:jc w:val="both"/>
        <w:rPr>
          <w:rFonts w:ascii="Calibri" w:hAnsi="Calibri"/>
          <w:b/>
          <w:sz w:val="30"/>
          <w:szCs w:val="30"/>
          <w:lang w:val="es-ES"/>
        </w:rPr>
      </w:pPr>
      <w:r>
        <w:rPr>
          <w:rFonts w:ascii="Calibri" w:hAnsi="Calibri"/>
          <w:b/>
          <w:sz w:val="30"/>
          <w:szCs w:val="30"/>
          <w:lang w:val="es-ES"/>
        </w:rPr>
        <w:t>Número y cuantía</w:t>
      </w:r>
    </w:p>
    <w:p w14:paraId="1EFFB0DD" w14:textId="77777777" w:rsidR="0041082B" w:rsidRPr="0041082B" w:rsidRDefault="0041082B" w:rsidP="00D13E13">
      <w:pPr>
        <w:pStyle w:val="Textodecuerpo"/>
        <w:numPr>
          <w:ilvl w:val="0"/>
          <w:numId w:val="11"/>
        </w:numPr>
        <w:spacing w:after="0" w:line="360" w:lineRule="auto"/>
        <w:ind w:left="714" w:hanging="357"/>
        <w:contextualSpacing/>
        <w:jc w:val="both"/>
        <w:rPr>
          <w:rFonts w:ascii="Arial" w:hAnsi="Arial" w:cs="Arial"/>
        </w:rPr>
      </w:pPr>
      <w:r w:rsidRPr="0041082B">
        <w:rPr>
          <w:rFonts w:ascii="Arial" w:hAnsi="Arial" w:cs="Arial"/>
        </w:rPr>
        <w:t>El número de las becas dependerá de la dotación presupuestaria que con dicho destino se establezca en cada una de las convocatorias y que se incluirá como anexo a estas bases.</w:t>
      </w:r>
    </w:p>
    <w:p w14:paraId="76AFEC84" w14:textId="4E4BC196" w:rsidR="0041082B" w:rsidRPr="00040715" w:rsidRDefault="00040715" w:rsidP="00D13E13">
      <w:pPr>
        <w:pStyle w:val="Prrafodelista"/>
        <w:numPr>
          <w:ilvl w:val="0"/>
          <w:numId w:val="11"/>
        </w:numPr>
        <w:tabs>
          <w:tab w:val="left" w:pos="0"/>
        </w:tabs>
        <w:spacing w:line="360" w:lineRule="auto"/>
        <w:ind w:left="714" w:hanging="357"/>
        <w:jc w:val="both"/>
        <w:rPr>
          <w:rFonts w:ascii="Calibri" w:hAnsi="Calibri"/>
          <w:lang w:val="es-ES"/>
        </w:rPr>
      </w:pPr>
      <w:r>
        <w:rPr>
          <w:rFonts w:ascii="Arial" w:hAnsi="Arial" w:cs="Arial"/>
        </w:rPr>
        <w:t>La cuantía</w:t>
      </w:r>
      <w:r w:rsidR="0041082B" w:rsidRPr="0041082B">
        <w:rPr>
          <w:rFonts w:ascii="Arial" w:hAnsi="Arial" w:cs="Arial"/>
        </w:rPr>
        <w:t xml:space="preserve"> de cada una de las becas será la resultante de sumar los gastos derivados de la matriculación del becario en los estudios correspondientes, más los gastos derivados del pago de la pensión completa en el convictorio o residencia de la UPSA donde el becario va a residir.</w:t>
      </w:r>
    </w:p>
    <w:p w14:paraId="1A2A361B" w14:textId="77777777" w:rsidR="00040715" w:rsidRPr="0041082B" w:rsidRDefault="00040715" w:rsidP="00040715">
      <w:pPr>
        <w:pStyle w:val="Prrafodelista"/>
        <w:tabs>
          <w:tab w:val="left" w:pos="0"/>
        </w:tabs>
        <w:spacing w:before="240" w:after="240" w:line="360" w:lineRule="auto"/>
        <w:jc w:val="both"/>
        <w:rPr>
          <w:rFonts w:ascii="Calibri" w:hAnsi="Calibri"/>
          <w:lang w:val="es-ES"/>
        </w:rPr>
      </w:pPr>
    </w:p>
    <w:p w14:paraId="146CC2A3" w14:textId="0D0AE997" w:rsidR="0041082B" w:rsidRDefault="0041082B" w:rsidP="00D13E13">
      <w:pPr>
        <w:pStyle w:val="Prrafodelista"/>
        <w:numPr>
          <w:ilvl w:val="0"/>
          <w:numId w:val="10"/>
        </w:numPr>
        <w:tabs>
          <w:tab w:val="left" w:pos="0"/>
        </w:tabs>
        <w:spacing w:before="240" w:line="360" w:lineRule="auto"/>
        <w:ind w:left="426" w:hanging="426"/>
        <w:contextualSpacing w:val="0"/>
        <w:jc w:val="both"/>
        <w:rPr>
          <w:rFonts w:ascii="Calibri" w:hAnsi="Calibri"/>
          <w:b/>
          <w:sz w:val="30"/>
          <w:szCs w:val="30"/>
          <w:lang w:val="es-ES"/>
        </w:rPr>
      </w:pPr>
      <w:r>
        <w:rPr>
          <w:rFonts w:ascii="Calibri" w:hAnsi="Calibri"/>
          <w:b/>
          <w:sz w:val="30"/>
          <w:szCs w:val="30"/>
          <w:lang w:val="es-ES"/>
        </w:rPr>
        <w:t>Beneficiarios</w:t>
      </w:r>
    </w:p>
    <w:p w14:paraId="1C2A736E" w14:textId="77777777" w:rsidR="00040715" w:rsidRPr="0071461A" w:rsidRDefault="00040715" w:rsidP="0071461A">
      <w:pPr>
        <w:pStyle w:val="Sangradetdecuerpo"/>
        <w:spacing w:after="0" w:line="360" w:lineRule="auto"/>
        <w:rPr>
          <w:rFonts w:ascii="Calibri" w:hAnsi="Calibri" w:cs="Arial"/>
        </w:rPr>
      </w:pPr>
      <w:r w:rsidRPr="0071461A">
        <w:rPr>
          <w:rFonts w:ascii="Calibri" w:hAnsi="Calibri" w:cs="Arial"/>
        </w:rPr>
        <w:t>Podrán solicitar las becas objeto de esta convocatoria las personas que reúnan los siguientes requisitos:</w:t>
      </w:r>
    </w:p>
    <w:p w14:paraId="239B075F" w14:textId="77777777" w:rsidR="00040715" w:rsidRPr="0071461A" w:rsidRDefault="00040715" w:rsidP="00D13E13">
      <w:pPr>
        <w:numPr>
          <w:ilvl w:val="0"/>
          <w:numId w:val="12"/>
        </w:numPr>
        <w:tabs>
          <w:tab w:val="clear" w:pos="360"/>
          <w:tab w:val="num" w:pos="720"/>
        </w:tabs>
        <w:spacing w:line="360" w:lineRule="auto"/>
        <w:ind w:left="720"/>
        <w:jc w:val="both"/>
        <w:rPr>
          <w:rFonts w:ascii="Calibri" w:hAnsi="Calibri" w:cs="Arial"/>
        </w:rPr>
      </w:pPr>
      <w:r w:rsidRPr="0071461A">
        <w:rPr>
          <w:rFonts w:ascii="Calibri" w:hAnsi="Calibri" w:cs="Arial"/>
        </w:rPr>
        <w:t>Ser sacerdote con algunos años de experiencia pastoral y preferentemente menor de 40 años. Excepcionalmente también podrán solicitarlas laicos y laicas que trabajen al servicio de sus diócesis.</w:t>
      </w:r>
    </w:p>
    <w:p w14:paraId="41A2C348" w14:textId="33CED29D" w:rsidR="00040715" w:rsidRPr="00040715" w:rsidRDefault="00040715" w:rsidP="00D13E13">
      <w:pPr>
        <w:numPr>
          <w:ilvl w:val="0"/>
          <w:numId w:val="12"/>
        </w:numPr>
        <w:tabs>
          <w:tab w:val="clear" w:pos="360"/>
          <w:tab w:val="num" w:pos="720"/>
        </w:tabs>
        <w:spacing w:line="360" w:lineRule="auto"/>
        <w:ind w:left="720"/>
        <w:jc w:val="both"/>
        <w:rPr>
          <w:rFonts w:ascii="Calibri" w:hAnsi="Calibri" w:cs="Arial"/>
          <w:sz w:val="22"/>
        </w:rPr>
      </w:pPr>
      <w:r w:rsidRPr="0071461A">
        <w:rPr>
          <w:rFonts w:ascii="Calibri" w:hAnsi="Calibri" w:cs="Arial"/>
        </w:rPr>
        <w:t>Estar en posesión del título requerido para los estudios que desea realizar, es decir, título eclesiástico de Bachiller en Teología para el Bienio de Licenciatura en Teología y para la Licenciatura en Derecho Canónico, o título de Licenciado en los casos de quienes soliciten ayuda para realizar el Doctorado en</w:t>
      </w:r>
      <w:r w:rsidRPr="00040715">
        <w:rPr>
          <w:rFonts w:ascii="Calibri" w:hAnsi="Calibri" w:cs="Arial"/>
          <w:sz w:val="22"/>
        </w:rPr>
        <w:t xml:space="preserve"> estas u otras disciplinas.</w:t>
      </w:r>
    </w:p>
    <w:p w14:paraId="2B739AEB" w14:textId="654FE348" w:rsidR="0041082B" w:rsidRDefault="0041082B" w:rsidP="00D13E13">
      <w:pPr>
        <w:pStyle w:val="Prrafodelista"/>
        <w:numPr>
          <w:ilvl w:val="0"/>
          <w:numId w:val="10"/>
        </w:numPr>
        <w:tabs>
          <w:tab w:val="left" w:pos="0"/>
        </w:tabs>
        <w:spacing w:before="240" w:line="360" w:lineRule="auto"/>
        <w:ind w:left="284" w:hanging="357"/>
        <w:contextualSpacing w:val="0"/>
        <w:jc w:val="both"/>
        <w:rPr>
          <w:rFonts w:ascii="Calibri" w:hAnsi="Calibri"/>
          <w:b/>
          <w:sz w:val="30"/>
          <w:szCs w:val="30"/>
          <w:lang w:val="es-ES"/>
        </w:rPr>
      </w:pPr>
      <w:r>
        <w:rPr>
          <w:rFonts w:ascii="Calibri" w:hAnsi="Calibri"/>
          <w:b/>
          <w:sz w:val="30"/>
          <w:szCs w:val="30"/>
          <w:lang w:val="es-ES"/>
        </w:rPr>
        <w:t>Características de la beca</w:t>
      </w:r>
    </w:p>
    <w:p w14:paraId="18A08555" w14:textId="77777777" w:rsidR="00D628B2" w:rsidRPr="007D2B40" w:rsidRDefault="00D628B2" w:rsidP="00D13E13">
      <w:pPr>
        <w:pStyle w:val="Prrafodelista"/>
        <w:numPr>
          <w:ilvl w:val="0"/>
          <w:numId w:val="13"/>
        </w:numPr>
        <w:tabs>
          <w:tab w:val="left" w:pos="360"/>
        </w:tabs>
        <w:spacing w:after="120" w:line="360" w:lineRule="auto"/>
        <w:jc w:val="both"/>
        <w:rPr>
          <w:rFonts w:asciiTheme="majorHAnsi" w:hAnsiTheme="majorHAnsi" w:cs="Arial"/>
        </w:rPr>
      </w:pPr>
      <w:r w:rsidRPr="007D2B40">
        <w:rPr>
          <w:rFonts w:asciiTheme="majorHAnsi" w:hAnsiTheme="majorHAnsi" w:cs="Arial"/>
        </w:rPr>
        <w:t xml:space="preserve">Las becas se concederán por un curso académico. Las becas concedidas para estudios de Licenciatura podrán renovarse hasta completar el número de cursos académicos previstos en dichas licenciaturas, y las de Doctorado hasta completar un máximo de tres cursos. </w:t>
      </w:r>
    </w:p>
    <w:p w14:paraId="6127CC71" w14:textId="77777777" w:rsidR="00D628B2" w:rsidRPr="007D2B40" w:rsidRDefault="00D628B2" w:rsidP="00D13E13">
      <w:pPr>
        <w:pStyle w:val="Prrafodelista"/>
        <w:numPr>
          <w:ilvl w:val="0"/>
          <w:numId w:val="13"/>
        </w:numPr>
        <w:tabs>
          <w:tab w:val="left" w:pos="360"/>
        </w:tabs>
        <w:spacing w:after="120" w:line="360" w:lineRule="auto"/>
        <w:jc w:val="both"/>
        <w:rPr>
          <w:rFonts w:asciiTheme="majorHAnsi" w:hAnsiTheme="majorHAnsi" w:cs="Arial"/>
        </w:rPr>
      </w:pPr>
      <w:r w:rsidRPr="007D2B40">
        <w:rPr>
          <w:rFonts w:asciiTheme="majorHAnsi" w:hAnsiTheme="majorHAnsi" w:cs="Arial"/>
        </w:rPr>
        <w:t>En la adjudicación de las becas tendrán prioridad aquellas personas que soliciten la renovación de la beca ya concedida en años anteriores y que hayan cumplido lo establecido en estas bases.</w:t>
      </w:r>
    </w:p>
    <w:p w14:paraId="4EDAFE97" w14:textId="77777777" w:rsidR="00D628B2" w:rsidRPr="007D2B40" w:rsidRDefault="00D628B2" w:rsidP="00D13E13">
      <w:pPr>
        <w:pStyle w:val="Prrafodelista"/>
        <w:numPr>
          <w:ilvl w:val="0"/>
          <w:numId w:val="13"/>
        </w:numPr>
        <w:tabs>
          <w:tab w:val="left" w:pos="360"/>
        </w:tabs>
        <w:spacing w:after="120" w:line="360" w:lineRule="auto"/>
        <w:jc w:val="both"/>
        <w:rPr>
          <w:rFonts w:asciiTheme="majorHAnsi" w:hAnsiTheme="majorHAnsi" w:cs="Arial"/>
        </w:rPr>
      </w:pPr>
      <w:r w:rsidRPr="007D2B40">
        <w:rPr>
          <w:rFonts w:asciiTheme="majorHAnsi" w:hAnsiTheme="majorHAnsi" w:cs="Arial"/>
        </w:rPr>
        <w:t>Dado el carácter formativo de las becas que se convocan, su concesión no implicará relación laboral o administrativa alguna entre el beneficiario y la UPSA, ni dará lugar a su inclusión en la Seguridad Social.</w:t>
      </w:r>
    </w:p>
    <w:p w14:paraId="700205AC" w14:textId="7AB7FB64" w:rsidR="00D628B2" w:rsidRPr="007D2B40" w:rsidRDefault="00D628B2" w:rsidP="00D13E13">
      <w:pPr>
        <w:pStyle w:val="Prrafodelista"/>
        <w:numPr>
          <w:ilvl w:val="0"/>
          <w:numId w:val="13"/>
        </w:numPr>
        <w:tabs>
          <w:tab w:val="left" w:pos="360"/>
        </w:tabs>
        <w:spacing w:after="120" w:line="360" w:lineRule="auto"/>
        <w:jc w:val="both"/>
        <w:rPr>
          <w:rFonts w:asciiTheme="majorHAnsi" w:hAnsiTheme="majorHAnsi" w:cs="Arial"/>
        </w:rPr>
      </w:pPr>
      <w:r w:rsidRPr="007D2B40">
        <w:rPr>
          <w:rFonts w:asciiTheme="majorHAnsi" w:hAnsiTheme="majorHAnsi" w:cs="Arial"/>
        </w:rPr>
        <w:t>Los sacerdotes becarios de este programa residirán en el Colegio Mayor Santa María, cuyo director será también el encargado de programar su colaboración pastoral y las actividades que los becarios deberán desarrollar durante los meses de julio y agosto.</w:t>
      </w:r>
    </w:p>
    <w:p w14:paraId="58AE97B3" w14:textId="77777777" w:rsidR="00D628B2" w:rsidRPr="007D2B40" w:rsidRDefault="00D628B2" w:rsidP="00D628B2">
      <w:pPr>
        <w:pStyle w:val="Prrafodelista"/>
        <w:tabs>
          <w:tab w:val="left" w:pos="360"/>
        </w:tabs>
        <w:spacing w:after="120" w:line="360" w:lineRule="auto"/>
        <w:jc w:val="both"/>
        <w:rPr>
          <w:rFonts w:asciiTheme="majorHAnsi" w:hAnsiTheme="majorHAnsi" w:cs="Arial"/>
        </w:rPr>
      </w:pPr>
    </w:p>
    <w:p w14:paraId="009EC09C" w14:textId="3F9B0588" w:rsidR="0041082B" w:rsidRPr="007D2B40" w:rsidRDefault="0041082B" w:rsidP="00D13E13">
      <w:pPr>
        <w:pStyle w:val="Prrafodelista"/>
        <w:numPr>
          <w:ilvl w:val="0"/>
          <w:numId w:val="10"/>
        </w:numPr>
        <w:tabs>
          <w:tab w:val="left" w:pos="0"/>
        </w:tabs>
        <w:spacing w:before="240" w:line="360" w:lineRule="auto"/>
        <w:ind w:left="714" w:hanging="357"/>
        <w:contextualSpacing w:val="0"/>
        <w:jc w:val="both"/>
        <w:rPr>
          <w:rFonts w:asciiTheme="majorHAnsi" w:hAnsiTheme="majorHAnsi"/>
          <w:b/>
          <w:lang w:val="es-ES"/>
        </w:rPr>
      </w:pPr>
      <w:r w:rsidRPr="007D2B40">
        <w:rPr>
          <w:rFonts w:asciiTheme="majorHAnsi" w:hAnsiTheme="majorHAnsi"/>
          <w:b/>
          <w:lang w:val="es-ES"/>
        </w:rPr>
        <w:t>Formalización de las solicitudes</w:t>
      </w:r>
    </w:p>
    <w:p w14:paraId="480CE22F" w14:textId="77777777" w:rsidR="00D628B2" w:rsidRPr="007D2B40" w:rsidRDefault="00D628B2" w:rsidP="00D13E13">
      <w:pPr>
        <w:pStyle w:val="Sangradetdecuerpo"/>
        <w:numPr>
          <w:ilvl w:val="0"/>
          <w:numId w:val="14"/>
        </w:numPr>
        <w:tabs>
          <w:tab w:val="left" w:pos="360"/>
        </w:tabs>
        <w:spacing w:line="360" w:lineRule="auto"/>
        <w:jc w:val="both"/>
        <w:rPr>
          <w:rFonts w:asciiTheme="majorHAnsi" w:hAnsiTheme="majorHAnsi" w:cs="Arial"/>
        </w:rPr>
      </w:pPr>
      <w:r w:rsidRPr="007D2B40">
        <w:rPr>
          <w:rFonts w:asciiTheme="majorHAnsi" w:hAnsiTheme="majorHAnsi" w:cs="Arial"/>
        </w:rPr>
        <w:t>Los impresos de solicitud de becas tanto de nueva adjudicación como de renovación se recogerán en el Negociado de Becas de la Universidad.</w:t>
      </w:r>
    </w:p>
    <w:p w14:paraId="314E00F0" w14:textId="77777777" w:rsidR="00D628B2" w:rsidRPr="007D2B40" w:rsidRDefault="00D628B2" w:rsidP="00D13E13">
      <w:pPr>
        <w:pStyle w:val="Sangradetdecuerpo"/>
        <w:numPr>
          <w:ilvl w:val="0"/>
          <w:numId w:val="14"/>
        </w:numPr>
        <w:tabs>
          <w:tab w:val="left" w:pos="360"/>
        </w:tabs>
        <w:spacing w:line="360" w:lineRule="auto"/>
        <w:jc w:val="both"/>
        <w:rPr>
          <w:rFonts w:asciiTheme="majorHAnsi" w:hAnsiTheme="majorHAnsi" w:cs="Arial"/>
        </w:rPr>
      </w:pPr>
      <w:r w:rsidRPr="007D2B40">
        <w:rPr>
          <w:rFonts w:asciiTheme="majorHAnsi" w:hAnsiTheme="majorHAnsi" w:cs="Arial"/>
        </w:rPr>
        <w:t>Las solicitudes de nueva adjudicación deberán ir acompañadas de los siguientes documentos:</w:t>
      </w:r>
    </w:p>
    <w:p w14:paraId="1886C531" w14:textId="77777777" w:rsidR="00D628B2" w:rsidRPr="007D2B40" w:rsidRDefault="00D628B2" w:rsidP="00D13E13">
      <w:pPr>
        <w:pStyle w:val="Sangradetdecuerpo"/>
        <w:numPr>
          <w:ilvl w:val="0"/>
          <w:numId w:val="15"/>
        </w:numPr>
        <w:spacing w:line="360" w:lineRule="auto"/>
        <w:ind w:left="1066" w:hanging="357"/>
        <w:contextualSpacing/>
        <w:jc w:val="both"/>
        <w:rPr>
          <w:rFonts w:asciiTheme="majorHAnsi" w:hAnsiTheme="majorHAnsi" w:cs="Arial"/>
        </w:rPr>
      </w:pPr>
      <w:proofErr w:type="spellStart"/>
      <w:r w:rsidRPr="007D2B40">
        <w:rPr>
          <w:rFonts w:asciiTheme="majorHAnsi" w:hAnsiTheme="majorHAnsi" w:cs="Arial"/>
          <w:i/>
        </w:rPr>
        <w:t>Curriculum</w:t>
      </w:r>
      <w:proofErr w:type="spellEnd"/>
      <w:r w:rsidRPr="007D2B40">
        <w:rPr>
          <w:rFonts w:asciiTheme="majorHAnsi" w:hAnsiTheme="majorHAnsi" w:cs="Arial"/>
          <w:i/>
        </w:rPr>
        <w:t xml:space="preserve"> vitae</w:t>
      </w:r>
      <w:r w:rsidRPr="007D2B40">
        <w:rPr>
          <w:rFonts w:asciiTheme="majorHAnsi" w:hAnsiTheme="majorHAnsi" w:cs="Arial"/>
        </w:rPr>
        <w:t xml:space="preserve"> del solicitante.</w:t>
      </w:r>
    </w:p>
    <w:p w14:paraId="05479FA7" w14:textId="77777777" w:rsidR="00D628B2" w:rsidRPr="007D2B40" w:rsidRDefault="00D628B2" w:rsidP="00D13E13">
      <w:pPr>
        <w:pStyle w:val="Sangradetdecuerpo"/>
        <w:numPr>
          <w:ilvl w:val="0"/>
          <w:numId w:val="15"/>
        </w:numPr>
        <w:spacing w:line="360" w:lineRule="auto"/>
        <w:ind w:left="1066" w:hanging="357"/>
        <w:contextualSpacing/>
        <w:jc w:val="both"/>
        <w:rPr>
          <w:rFonts w:asciiTheme="majorHAnsi" w:hAnsiTheme="majorHAnsi" w:cs="Arial"/>
        </w:rPr>
      </w:pPr>
      <w:r w:rsidRPr="007D2B40">
        <w:rPr>
          <w:rFonts w:asciiTheme="majorHAnsi" w:hAnsiTheme="majorHAnsi" w:cs="Arial"/>
        </w:rPr>
        <w:t>Fotocopia compulsada del pasaporte del solicitante o de la tarjeta de residente en España.</w:t>
      </w:r>
    </w:p>
    <w:p w14:paraId="27C47BA6" w14:textId="77777777" w:rsidR="00D628B2" w:rsidRPr="007D2B40" w:rsidRDefault="00D628B2" w:rsidP="00D13E13">
      <w:pPr>
        <w:pStyle w:val="Sangradetdecuerpo"/>
        <w:numPr>
          <w:ilvl w:val="0"/>
          <w:numId w:val="15"/>
        </w:numPr>
        <w:spacing w:line="360" w:lineRule="auto"/>
        <w:ind w:left="1066" w:hanging="357"/>
        <w:contextualSpacing/>
        <w:jc w:val="both"/>
        <w:rPr>
          <w:rFonts w:asciiTheme="majorHAnsi" w:hAnsiTheme="majorHAnsi" w:cs="Arial"/>
        </w:rPr>
      </w:pPr>
      <w:r w:rsidRPr="007D2B40">
        <w:rPr>
          <w:rFonts w:asciiTheme="majorHAnsi" w:hAnsiTheme="majorHAnsi" w:cs="Arial"/>
        </w:rPr>
        <w:t>Carta de presentación y recomendación del obispo diocesano donde se indiquen, además, las necesidades de la diócesis en el ámbito de conocimiento para el que se solicita la beca. Debe indicarse también el teléfono, la dirección postal y el fax (o email) del Sr. Obispo.</w:t>
      </w:r>
    </w:p>
    <w:p w14:paraId="37C848B3" w14:textId="77777777" w:rsidR="00D628B2" w:rsidRPr="007D2B40" w:rsidRDefault="00D628B2" w:rsidP="00D13E13">
      <w:pPr>
        <w:pStyle w:val="Sangradetdecuerpo"/>
        <w:numPr>
          <w:ilvl w:val="0"/>
          <w:numId w:val="15"/>
        </w:numPr>
        <w:spacing w:line="360" w:lineRule="auto"/>
        <w:ind w:left="1066" w:hanging="357"/>
        <w:contextualSpacing/>
        <w:jc w:val="both"/>
        <w:rPr>
          <w:rFonts w:asciiTheme="majorHAnsi" w:hAnsiTheme="majorHAnsi" w:cs="Arial"/>
        </w:rPr>
      </w:pPr>
      <w:r w:rsidRPr="007D2B40">
        <w:rPr>
          <w:rFonts w:asciiTheme="majorHAnsi" w:hAnsiTheme="majorHAnsi" w:cs="Arial"/>
        </w:rPr>
        <w:t>Certificado de estudios y fotocopia compulsada del título requerido para los estudios que se desean realizar debidamente legalizados. Puede añadirse información complementaria del centro en el que realizó sus estudios.</w:t>
      </w:r>
    </w:p>
    <w:p w14:paraId="1999DA1D" w14:textId="77777777" w:rsidR="00D628B2" w:rsidRPr="007D2B40" w:rsidRDefault="00D628B2" w:rsidP="00D13E13">
      <w:pPr>
        <w:pStyle w:val="Sangradetdecuerpo"/>
        <w:numPr>
          <w:ilvl w:val="0"/>
          <w:numId w:val="15"/>
        </w:numPr>
        <w:spacing w:line="360" w:lineRule="auto"/>
        <w:ind w:left="1066" w:hanging="357"/>
        <w:contextualSpacing/>
        <w:jc w:val="both"/>
        <w:rPr>
          <w:rFonts w:asciiTheme="majorHAnsi" w:hAnsiTheme="majorHAnsi" w:cs="Arial"/>
        </w:rPr>
      </w:pPr>
      <w:r w:rsidRPr="007D2B40">
        <w:rPr>
          <w:rFonts w:asciiTheme="majorHAnsi" w:hAnsiTheme="majorHAnsi" w:cs="Arial"/>
        </w:rPr>
        <w:t>Memoria breve del proyecto de estudios que desea realizar.</w:t>
      </w:r>
    </w:p>
    <w:p w14:paraId="3E515145" w14:textId="77777777" w:rsidR="00D628B2" w:rsidRPr="007D2B40" w:rsidRDefault="00D628B2" w:rsidP="00D13E13">
      <w:pPr>
        <w:pStyle w:val="Prrafodelista"/>
        <w:numPr>
          <w:ilvl w:val="0"/>
          <w:numId w:val="14"/>
        </w:numPr>
        <w:tabs>
          <w:tab w:val="left" w:pos="360"/>
        </w:tabs>
        <w:spacing w:after="120" w:line="360" w:lineRule="auto"/>
        <w:jc w:val="both"/>
        <w:rPr>
          <w:rFonts w:asciiTheme="majorHAnsi" w:hAnsiTheme="majorHAnsi" w:cs="Arial"/>
        </w:rPr>
      </w:pPr>
      <w:r w:rsidRPr="007D2B40">
        <w:rPr>
          <w:rFonts w:asciiTheme="majorHAnsi" w:hAnsiTheme="majorHAnsi" w:cs="Arial"/>
        </w:rPr>
        <w:t xml:space="preserve">Los becarios de renovación deberán presentar, junto con la solicitud correspondiente, los siguientes documentos: </w:t>
      </w:r>
    </w:p>
    <w:p w14:paraId="50A78986" w14:textId="77777777" w:rsidR="00D628B2" w:rsidRPr="007D2B40" w:rsidRDefault="00D628B2" w:rsidP="00D13E13">
      <w:pPr>
        <w:pStyle w:val="Prrafodelista"/>
        <w:numPr>
          <w:ilvl w:val="0"/>
          <w:numId w:val="16"/>
        </w:numPr>
        <w:spacing w:after="120" w:line="360" w:lineRule="auto"/>
        <w:jc w:val="both"/>
        <w:rPr>
          <w:rFonts w:asciiTheme="majorHAnsi" w:hAnsiTheme="majorHAnsi" w:cs="Arial"/>
        </w:rPr>
      </w:pPr>
      <w:r w:rsidRPr="007D2B40">
        <w:rPr>
          <w:rFonts w:asciiTheme="majorHAnsi" w:hAnsiTheme="majorHAnsi" w:cs="Arial"/>
        </w:rPr>
        <w:t xml:space="preserve">Certificado de las notas obtenidas en el primer semestre o un informe del director de la tesis según los casos; </w:t>
      </w:r>
    </w:p>
    <w:p w14:paraId="68462157" w14:textId="67FFC455" w:rsidR="00D628B2" w:rsidRPr="007D2B40" w:rsidRDefault="00D628B2" w:rsidP="00D13E13">
      <w:pPr>
        <w:pStyle w:val="Prrafodelista"/>
        <w:numPr>
          <w:ilvl w:val="0"/>
          <w:numId w:val="16"/>
        </w:numPr>
        <w:spacing w:after="120" w:line="360" w:lineRule="auto"/>
        <w:jc w:val="both"/>
        <w:rPr>
          <w:rFonts w:asciiTheme="majorHAnsi" w:hAnsiTheme="majorHAnsi" w:cs="Arial"/>
        </w:rPr>
      </w:pPr>
      <w:r w:rsidRPr="007D2B40">
        <w:rPr>
          <w:rFonts w:asciiTheme="majorHAnsi" w:hAnsiTheme="majorHAnsi" w:cs="Arial"/>
        </w:rPr>
        <w:t>Informe del director del Colegio Mayor o de la residencia donde se certifique suficientemente el aprovechamiento del becario.</w:t>
      </w:r>
    </w:p>
    <w:p w14:paraId="5A1BCDF0" w14:textId="77777777" w:rsidR="0037395B" w:rsidRPr="0037395B" w:rsidRDefault="0037395B" w:rsidP="0037395B">
      <w:pPr>
        <w:pStyle w:val="Prrafodelista"/>
        <w:spacing w:after="120" w:line="360" w:lineRule="auto"/>
        <w:ind w:left="1068"/>
        <w:jc w:val="both"/>
        <w:rPr>
          <w:rFonts w:ascii="Arial" w:hAnsi="Arial" w:cs="Arial"/>
        </w:rPr>
      </w:pPr>
    </w:p>
    <w:p w14:paraId="6DBB2583" w14:textId="61DF44C1" w:rsidR="0041082B" w:rsidRDefault="0041082B" w:rsidP="00D13E13">
      <w:pPr>
        <w:pStyle w:val="Prrafodelista"/>
        <w:numPr>
          <w:ilvl w:val="0"/>
          <w:numId w:val="10"/>
        </w:numPr>
        <w:tabs>
          <w:tab w:val="left" w:pos="0"/>
        </w:tabs>
        <w:spacing w:line="360" w:lineRule="auto"/>
        <w:ind w:left="283" w:hanging="357"/>
        <w:contextualSpacing w:val="0"/>
        <w:jc w:val="both"/>
        <w:rPr>
          <w:rFonts w:ascii="Calibri" w:hAnsi="Calibri"/>
          <w:b/>
          <w:sz w:val="30"/>
          <w:szCs w:val="30"/>
          <w:lang w:val="es-ES"/>
        </w:rPr>
      </w:pPr>
      <w:r>
        <w:rPr>
          <w:rFonts w:ascii="Calibri" w:hAnsi="Calibri"/>
          <w:b/>
          <w:sz w:val="30"/>
          <w:szCs w:val="30"/>
          <w:lang w:val="es-ES"/>
        </w:rPr>
        <w:t>Plazo de presentación</w:t>
      </w:r>
    </w:p>
    <w:p w14:paraId="776C58A3" w14:textId="129169EA" w:rsidR="0037395B" w:rsidRPr="0037395B" w:rsidRDefault="0037395B" w:rsidP="00CE2D24">
      <w:pPr>
        <w:tabs>
          <w:tab w:val="left" w:pos="0"/>
        </w:tabs>
        <w:spacing w:line="360" w:lineRule="auto"/>
        <w:jc w:val="both"/>
        <w:rPr>
          <w:rFonts w:ascii="Calibri" w:hAnsi="Calibri"/>
          <w:b/>
          <w:lang w:val="es-ES"/>
        </w:rPr>
      </w:pPr>
      <w:r w:rsidRPr="0037395B">
        <w:rPr>
          <w:rFonts w:ascii="Calibri" w:hAnsi="Calibri" w:cs="Arial"/>
        </w:rPr>
        <w:t>Las solicitudes deberán presentarse debidamente cumplimentadas en el Negociado de Becas de la UPSA antes de las 14:00 horas del día fijado en el anexo anual</w:t>
      </w:r>
    </w:p>
    <w:p w14:paraId="4566C43C" w14:textId="77777777" w:rsidR="00CE2D24" w:rsidRDefault="0041082B" w:rsidP="00D13E13">
      <w:pPr>
        <w:pStyle w:val="Prrafodelista"/>
        <w:numPr>
          <w:ilvl w:val="0"/>
          <w:numId w:val="10"/>
        </w:numPr>
        <w:tabs>
          <w:tab w:val="left" w:pos="0"/>
        </w:tabs>
        <w:spacing w:before="240" w:line="360" w:lineRule="auto"/>
        <w:ind w:left="425" w:hanging="425"/>
        <w:contextualSpacing w:val="0"/>
        <w:jc w:val="both"/>
        <w:rPr>
          <w:rFonts w:ascii="Calibri" w:hAnsi="Calibri"/>
          <w:b/>
          <w:sz w:val="30"/>
          <w:szCs w:val="30"/>
          <w:lang w:val="es-ES"/>
        </w:rPr>
      </w:pPr>
      <w:r>
        <w:rPr>
          <w:rFonts w:ascii="Calibri" w:hAnsi="Calibri"/>
          <w:b/>
          <w:sz w:val="30"/>
          <w:szCs w:val="30"/>
          <w:lang w:val="es-ES"/>
        </w:rPr>
        <w:t>Comisión de selección</w:t>
      </w:r>
    </w:p>
    <w:p w14:paraId="2EC5ADA3" w14:textId="128302B9" w:rsidR="00CF423E" w:rsidRPr="00CE2D24" w:rsidRDefault="00CF423E" w:rsidP="00CE2D24">
      <w:pPr>
        <w:tabs>
          <w:tab w:val="left" w:pos="0"/>
        </w:tabs>
        <w:spacing w:line="360" w:lineRule="auto"/>
        <w:jc w:val="both"/>
        <w:rPr>
          <w:rFonts w:ascii="Calibri" w:hAnsi="Calibri"/>
          <w:b/>
          <w:sz w:val="30"/>
          <w:szCs w:val="30"/>
          <w:lang w:val="es-ES"/>
        </w:rPr>
      </w:pPr>
      <w:r w:rsidRPr="00CE2D24">
        <w:rPr>
          <w:rFonts w:asciiTheme="majorHAnsi" w:hAnsiTheme="majorHAnsi" w:cs="Arial"/>
        </w:rPr>
        <w:t>La Comisión de Selección para la concesión de estas becas estará formada por el Rector de la UPSA o un Vicerrector delegado por él, los Decanos de las Facultades donde los becarios vayan a realizar estudios, el Director del Secretariado de la Comisión Episcopal de Universidades de la CEE, y el Director del Fondo de Evangelización de la CEE.</w:t>
      </w:r>
    </w:p>
    <w:p w14:paraId="247FD38D" w14:textId="6638DB2D" w:rsidR="0041082B" w:rsidRDefault="0041082B" w:rsidP="00D13E13">
      <w:pPr>
        <w:pStyle w:val="Prrafodelista"/>
        <w:numPr>
          <w:ilvl w:val="0"/>
          <w:numId w:val="10"/>
        </w:numPr>
        <w:tabs>
          <w:tab w:val="left" w:pos="0"/>
        </w:tabs>
        <w:spacing w:before="240" w:line="360" w:lineRule="auto"/>
        <w:ind w:left="283" w:hanging="425"/>
        <w:contextualSpacing w:val="0"/>
        <w:jc w:val="both"/>
        <w:rPr>
          <w:rFonts w:ascii="Calibri" w:hAnsi="Calibri"/>
          <w:b/>
          <w:sz w:val="30"/>
          <w:szCs w:val="30"/>
          <w:lang w:val="es-ES"/>
        </w:rPr>
      </w:pPr>
      <w:r>
        <w:rPr>
          <w:rFonts w:ascii="Calibri" w:hAnsi="Calibri"/>
          <w:b/>
          <w:sz w:val="30"/>
          <w:szCs w:val="30"/>
          <w:lang w:val="es-ES"/>
        </w:rPr>
        <w:t>Criterios de valoración</w:t>
      </w:r>
    </w:p>
    <w:p w14:paraId="7FCCBB57" w14:textId="77777777" w:rsidR="007F5672" w:rsidRPr="007F5672" w:rsidRDefault="007F5672" w:rsidP="007F5672">
      <w:pPr>
        <w:pStyle w:val="Ttulo1"/>
        <w:spacing w:after="120" w:line="360" w:lineRule="auto"/>
        <w:ind w:firstLine="0"/>
        <w:rPr>
          <w:rFonts w:asciiTheme="majorHAnsi" w:hAnsiTheme="majorHAnsi" w:cs="Arial"/>
          <w:i w:val="0"/>
          <w:sz w:val="24"/>
          <w:szCs w:val="24"/>
        </w:rPr>
      </w:pPr>
      <w:r w:rsidRPr="007F5672">
        <w:rPr>
          <w:rFonts w:asciiTheme="majorHAnsi" w:hAnsiTheme="majorHAnsi" w:cs="Arial"/>
          <w:i w:val="0"/>
          <w:sz w:val="24"/>
          <w:szCs w:val="24"/>
        </w:rPr>
        <w:t>La Comisión de Selección valorará las solicitudes de acuerdo con los siguientes criterios que serán puntuados según se indica:</w:t>
      </w:r>
    </w:p>
    <w:p w14:paraId="6C3BE7AF" w14:textId="77777777" w:rsidR="007F5672" w:rsidRPr="007F5672" w:rsidRDefault="007F5672" w:rsidP="00D13E13">
      <w:pPr>
        <w:pStyle w:val="Sangra2detdecuerpo"/>
        <w:numPr>
          <w:ilvl w:val="0"/>
          <w:numId w:val="17"/>
        </w:numPr>
        <w:tabs>
          <w:tab w:val="clear" w:pos="360"/>
          <w:tab w:val="num" w:pos="720"/>
        </w:tabs>
        <w:spacing w:after="0" w:line="360" w:lineRule="auto"/>
        <w:ind w:left="714" w:hanging="357"/>
        <w:jc w:val="both"/>
        <w:rPr>
          <w:rFonts w:asciiTheme="majorHAnsi" w:hAnsiTheme="majorHAnsi" w:cs="Arial"/>
        </w:rPr>
      </w:pPr>
      <w:r w:rsidRPr="007F5672">
        <w:rPr>
          <w:rFonts w:asciiTheme="majorHAnsi" w:hAnsiTheme="majorHAnsi" w:cs="Arial"/>
          <w:i/>
        </w:rPr>
        <w:t xml:space="preserve">Currículum Vitae </w:t>
      </w:r>
      <w:r w:rsidRPr="007F5672">
        <w:rPr>
          <w:rFonts w:asciiTheme="majorHAnsi" w:hAnsiTheme="majorHAnsi" w:cs="Arial"/>
        </w:rPr>
        <w:t>del candidato (máximo 2,5 puntos)</w:t>
      </w:r>
    </w:p>
    <w:p w14:paraId="51341C89" w14:textId="77777777" w:rsidR="007F5672" w:rsidRPr="007F5672" w:rsidRDefault="007F5672" w:rsidP="00D13E13">
      <w:pPr>
        <w:pStyle w:val="Sangra2detdecuerpo"/>
        <w:numPr>
          <w:ilvl w:val="0"/>
          <w:numId w:val="17"/>
        </w:numPr>
        <w:tabs>
          <w:tab w:val="clear" w:pos="360"/>
          <w:tab w:val="num" w:pos="720"/>
        </w:tabs>
        <w:spacing w:after="0" w:line="360" w:lineRule="auto"/>
        <w:ind w:left="714" w:hanging="357"/>
        <w:jc w:val="both"/>
        <w:rPr>
          <w:rFonts w:asciiTheme="majorHAnsi" w:hAnsiTheme="majorHAnsi" w:cs="Arial"/>
        </w:rPr>
      </w:pPr>
      <w:r w:rsidRPr="007F5672">
        <w:rPr>
          <w:rFonts w:asciiTheme="majorHAnsi" w:hAnsiTheme="majorHAnsi" w:cs="Arial"/>
        </w:rPr>
        <w:t>Nota media del expediente académico (máximo 2,5 puntos).</w:t>
      </w:r>
    </w:p>
    <w:p w14:paraId="6ABE66E6" w14:textId="77777777" w:rsidR="003D4263" w:rsidRDefault="007F5672" w:rsidP="003D4263">
      <w:pPr>
        <w:numPr>
          <w:ilvl w:val="0"/>
          <w:numId w:val="17"/>
        </w:numPr>
        <w:tabs>
          <w:tab w:val="clear" w:pos="360"/>
          <w:tab w:val="num" w:pos="720"/>
        </w:tabs>
        <w:spacing w:line="360" w:lineRule="auto"/>
        <w:ind w:left="714" w:hanging="357"/>
        <w:jc w:val="both"/>
        <w:rPr>
          <w:rFonts w:asciiTheme="majorHAnsi" w:hAnsiTheme="majorHAnsi" w:cs="Arial"/>
        </w:rPr>
      </w:pPr>
      <w:r w:rsidRPr="007F5672">
        <w:rPr>
          <w:rFonts w:asciiTheme="majorHAnsi" w:hAnsiTheme="majorHAnsi" w:cs="Arial"/>
        </w:rPr>
        <w:t>Necesidades de la diócesis que lo presenta (máximo 2,5 puntos)</w:t>
      </w:r>
    </w:p>
    <w:p w14:paraId="1A80C48D" w14:textId="257E665D" w:rsidR="007F5672" w:rsidRPr="003D4263" w:rsidRDefault="007F5672" w:rsidP="003D4263">
      <w:pPr>
        <w:numPr>
          <w:ilvl w:val="0"/>
          <w:numId w:val="17"/>
        </w:numPr>
        <w:tabs>
          <w:tab w:val="clear" w:pos="360"/>
          <w:tab w:val="num" w:pos="720"/>
        </w:tabs>
        <w:spacing w:line="360" w:lineRule="auto"/>
        <w:ind w:left="714" w:hanging="357"/>
        <w:jc w:val="both"/>
        <w:rPr>
          <w:rFonts w:asciiTheme="majorHAnsi" w:hAnsiTheme="majorHAnsi" w:cs="Arial"/>
        </w:rPr>
      </w:pPr>
      <w:r w:rsidRPr="003D4263">
        <w:rPr>
          <w:rFonts w:asciiTheme="majorHAnsi" w:hAnsiTheme="majorHAnsi" w:cs="Arial"/>
        </w:rPr>
        <w:t>Relación de los estudios que se piensan realizar con las necesidades de la diócesis (máximo 2,5 puntos).</w:t>
      </w:r>
    </w:p>
    <w:p w14:paraId="7A264F79" w14:textId="2003659D" w:rsidR="0041082B" w:rsidRDefault="0041082B" w:rsidP="00D13E13">
      <w:pPr>
        <w:pStyle w:val="Prrafodelista"/>
        <w:numPr>
          <w:ilvl w:val="0"/>
          <w:numId w:val="10"/>
        </w:numPr>
        <w:tabs>
          <w:tab w:val="left" w:pos="0"/>
        </w:tabs>
        <w:spacing w:before="240" w:line="360" w:lineRule="auto"/>
        <w:ind w:left="283" w:hanging="357"/>
        <w:contextualSpacing w:val="0"/>
        <w:jc w:val="both"/>
        <w:rPr>
          <w:rFonts w:ascii="Calibri" w:hAnsi="Calibri"/>
          <w:b/>
          <w:sz w:val="30"/>
          <w:szCs w:val="30"/>
          <w:lang w:val="es-ES"/>
        </w:rPr>
      </w:pPr>
      <w:r>
        <w:rPr>
          <w:rFonts w:ascii="Calibri" w:hAnsi="Calibri"/>
          <w:b/>
          <w:sz w:val="30"/>
          <w:szCs w:val="30"/>
          <w:lang w:val="es-ES"/>
        </w:rPr>
        <w:t>Resolución</w:t>
      </w:r>
    </w:p>
    <w:p w14:paraId="61B77FCB" w14:textId="77777777" w:rsidR="00B1253C" w:rsidRPr="00B1253C" w:rsidRDefault="00B1253C" w:rsidP="00D13E13">
      <w:pPr>
        <w:pStyle w:val="Sangra2detdecuerpo"/>
        <w:numPr>
          <w:ilvl w:val="0"/>
          <w:numId w:val="18"/>
        </w:numPr>
        <w:spacing w:line="360" w:lineRule="auto"/>
        <w:jc w:val="both"/>
        <w:rPr>
          <w:rFonts w:asciiTheme="majorHAnsi" w:hAnsiTheme="majorHAnsi" w:cs="Arial"/>
        </w:rPr>
      </w:pPr>
      <w:r w:rsidRPr="00B1253C">
        <w:rPr>
          <w:rFonts w:asciiTheme="majorHAnsi" w:hAnsiTheme="majorHAnsi" w:cs="Arial"/>
        </w:rPr>
        <w:t>La resolución de la convocatoria se comunicará a los obispos de los solicitantes y se publicará en los tablones de anuncios de la Universidad dentro del plazo de un mes desde la fecha de finalización de presentación de solicitudes.</w:t>
      </w:r>
    </w:p>
    <w:p w14:paraId="071757B1" w14:textId="4330DCAE" w:rsidR="00B1253C" w:rsidRPr="005A7AAD" w:rsidRDefault="00B1253C" w:rsidP="00D13E13">
      <w:pPr>
        <w:pStyle w:val="Sangra2detdecuerpo"/>
        <w:numPr>
          <w:ilvl w:val="0"/>
          <w:numId w:val="18"/>
        </w:numPr>
        <w:spacing w:line="360" w:lineRule="auto"/>
        <w:jc w:val="both"/>
        <w:rPr>
          <w:rFonts w:asciiTheme="majorHAnsi" w:hAnsiTheme="majorHAnsi" w:cs="Arial"/>
        </w:rPr>
      </w:pPr>
      <w:r w:rsidRPr="00B1253C">
        <w:rPr>
          <w:rFonts w:asciiTheme="majorHAnsi" w:hAnsiTheme="majorHAnsi" w:cs="Arial"/>
        </w:rPr>
        <w:t>Contra la resolución cabe interponer recurso ante el Rector en el plazo de siete días desde la fecha de publicación de dicha resolución.</w:t>
      </w:r>
    </w:p>
    <w:p w14:paraId="3D5DEA9D" w14:textId="75E2370A" w:rsidR="0041082B" w:rsidRDefault="0041082B" w:rsidP="00D13E13">
      <w:pPr>
        <w:pStyle w:val="Prrafodelista"/>
        <w:numPr>
          <w:ilvl w:val="0"/>
          <w:numId w:val="10"/>
        </w:numPr>
        <w:tabs>
          <w:tab w:val="left" w:pos="0"/>
        </w:tabs>
        <w:spacing w:before="240" w:after="240" w:line="360" w:lineRule="auto"/>
        <w:ind w:left="567" w:hanging="357"/>
        <w:contextualSpacing w:val="0"/>
        <w:jc w:val="both"/>
        <w:rPr>
          <w:rFonts w:ascii="Calibri" w:hAnsi="Calibri"/>
          <w:b/>
          <w:sz w:val="30"/>
          <w:szCs w:val="30"/>
          <w:lang w:val="es-ES"/>
        </w:rPr>
      </w:pPr>
      <w:r>
        <w:rPr>
          <w:rFonts w:ascii="Calibri" w:hAnsi="Calibri"/>
          <w:b/>
          <w:sz w:val="30"/>
          <w:szCs w:val="30"/>
          <w:lang w:val="es-ES"/>
        </w:rPr>
        <w:t>Obligaciones del beneficiario</w:t>
      </w:r>
    </w:p>
    <w:p w14:paraId="081B31D6" w14:textId="77777777" w:rsidR="005A7AAD" w:rsidRPr="005A7AAD" w:rsidRDefault="005A7AAD" w:rsidP="00D13E13">
      <w:pPr>
        <w:pStyle w:val="Sangra2detdecuerpo"/>
        <w:numPr>
          <w:ilvl w:val="0"/>
          <w:numId w:val="19"/>
        </w:numPr>
        <w:spacing w:line="360" w:lineRule="auto"/>
        <w:ind w:left="709"/>
        <w:jc w:val="both"/>
        <w:rPr>
          <w:rFonts w:asciiTheme="majorHAnsi" w:hAnsiTheme="majorHAnsi" w:cs="Arial"/>
        </w:rPr>
      </w:pPr>
      <w:r w:rsidRPr="005A7AAD">
        <w:rPr>
          <w:rFonts w:asciiTheme="majorHAnsi" w:hAnsiTheme="majorHAnsi" w:cs="Arial"/>
        </w:rPr>
        <w:t>El beneficiario de la beca se obligará a desempeñar con fidelidad y aprovechamiento los estudios para los que le ha sido concedida la beca.</w:t>
      </w:r>
    </w:p>
    <w:p w14:paraId="16539225" w14:textId="77777777" w:rsidR="005A7AAD" w:rsidRPr="005A7AAD" w:rsidRDefault="005A7AAD" w:rsidP="00D13E13">
      <w:pPr>
        <w:pStyle w:val="Sangra2detdecuerpo"/>
        <w:numPr>
          <w:ilvl w:val="0"/>
          <w:numId w:val="19"/>
        </w:numPr>
        <w:spacing w:line="360" w:lineRule="auto"/>
        <w:ind w:left="709"/>
        <w:jc w:val="both"/>
        <w:rPr>
          <w:rFonts w:asciiTheme="majorHAnsi" w:hAnsiTheme="majorHAnsi" w:cs="Arial"/>
        </w:rPr>
      </w:pPr>
      <w:r w:rsidRPr="005A7AAD">
        <w:rPr>
          <w:rFonts w:asciiTheme="majorHAnsi" w:hAnsiTheme="majorHAnsi" w:cs="Arial"/>
        </w:rPr>
        <w:t>Al solicitar la renovación de la beca, el interesado deberá presentar un informe sobre la labor realizada y los resultados obtenidos ese año, en el cual se hará constar la conformidad o visto bueno del investigador que asuma la tutela y dirección de los trabajos del becario.</w:t>
      </w:r>
    </w:p>
    <w:p w14:paraId="6526092C" w14:textId="19681481" w:rsidR="00880022" w:rsidRPr="0071461A" w:rsidRDefault="005A7AAD" w:rsidP="00D13E13">
      <w:pPr>
        <w:pStyle w:val="Sangra2detdecuerpo"/>
        <w:numPr>
          <w:ilvl w:val="0"/>
          <w:numId w:val="19"/>
        </w:numPr>
        <w:spacing w:line="360" w:lineRule="auto"/>
        <w:ind w:left="709"/>
        <w:jc w:val="both"/>
        <w:rPr>
          <w:rFonts w:asciiTheme="majorHAnsi" w:hAnsiTheme="majorHAnsi" w:cs="Arial"/>
        </w:rPr>
      </w:pPr>
      <w:r w:rsidRPr="005A7AAD">
        <w:rPr>
          <w:rFonts w:asciiTheme="majorHAnsi" w:hAnsiTheme="majorHAnsi" w:cs="Arial"/>
        </w:rPr>
        <w:t>A la terminación de la beca, los becarios deberán presentar una memoria final que abarque la totalidad del trabajo desarrollado y sus resultados, con la conformidad o visto bueno del director de la investigación.</w:t>
      </w:r>
    </w:p>
    <w:p w14:paraId="56FE53D0" w14:textId="2E193138" w:rsidR="0041082B" w:rsidRDefault="0041082B" w:rsidP="00D13E13">
      <w:pPr>
        <w:pStyle w:val="Prrafodelista"/>
        <w:numPr>
          <w:ilvl w:val="0"/>
          <w:numId w:val="10"/>
        </w:numPr>
        <w:tabs>
          <w:tab w:val="left" w:pos="0"/>
        </w:tabs>
        <w:spacing w:before="240" w:line="360" w:lineRule="auto"/>
        <w:ind w:left="283" w:hanging="357"/>
        <w:contextualSpacing w:val="0"/>
        <w:jc w:val="both"/>
        <w:rPr>
          <w:rFonts w:ascii="Calibri" w:hAnsi="Calibri"/>
          <w:b/>
          <w:sz w:val="30"/>
          <w:szCs w:val="30"/>
          <w:lang w:val="es-ES"/>
        </w:rPr>
      </w:pPr>
      <w:r>
        <w:rPr>
          <w:rFonts w:ascii="Calibri" w:hAnsi="Calibri"/>
          <w:b/>
          <w:sz w:val="30"/>
          <w:szCs w:val="30"/>
          <w:lang w:val="es-ES"/>
        </w:rPr>
        <w:t>Compatibilidad</w:t>
      </w:r>
    </w:p>
    <w:p w14:paraId="0E923FA4" w14:textId="3BFE4759" w:rsidR="00880022" w:rsidRPr="00880022" w:rsidRDefault="00880022" w:rsidP="0071461A">
      <w:pPr>
        <w:tabs>
          <w:tab w:val="left" w:pos="0"/>
        </w:tabs>
        <w:spacing w:line="360" w:lineRule="auto"/>
        <w:jc w:val="both"/>
        <w:rPr>
          <w:rFonts w:ascii="Calibri" w:hAnsi="Calibri"/>
          <w:lang w:val="es-ES"/>
        </w:rPr>
      </w:pPr>
      <w:r w:rsidRPr="00880022">
        <w:rPr>
          <w:rFonts w:ascii="Calibri" w:hAnsi="Calibri"/>
        </w:rPr>
        <w:t>El disfrute de una beca al amparo de esta convocatoria es incompatible con cualquier otro tipo de trabajo remunerado o de otras becas o ayudas económicas con cargo a fondos públicos o privados</w:t>
      </w:r>
      <w:r>
        <w:rPr>
          <w:rFonts w:ascii="Calibri" w:hAnsi="Calibri"/>
        </w:rPr>
        <w:t>.</w:t>
      </w:r>
    </w:p>
    <w:p w14:paraId="02666ABB" w14:textId="736F8D2F" w:rsidR="0041082B" w:rsidRDefault="0041082B" w:rsidP="00D13E13">
      <w:pPr>
        <w:pStyle w:val="Prrafodelista"/>
        <w:numPr>
          <w:ilvl w:val="0"/>
          <w:numId w:val="10"/>
        </w:numPr>
        <w:tabs>
          <w:tab w:val="left" w:pos="0"/>
        </w:tabs>
        <w:spacing w:before="240" w:line="360" w:lineRule="auto"/>
        <w:ind w:left="567" w:hanging="567"/>
        <w:contextualSpacing w:val="0"/>
        <w:jc w:val="both"/>
        <w:rPr>
          <w:rFonts w:ascii="Calibri" w:hAnsi="Calibri"/>
          <w:b/>
          <w:sz w:val="30"/>
          <w:szCs w:val="30"/>
          <w:lang w:val="es-ES"/>
        </w:rPr>
      </w:pPr>
      <w:r>
        <w:rPr>
          <w:rFonts w:ascii="Calibri" w:hAnsi="Calibri"/>
          <w:b/>
          <w:sz w:val="30"/>
          <w:szCs w:val="30"/>
          <w:lang w:val="es-ES"/>
        </w:rPr>
        <w:t>Vigencia</w:t>
      </w:r>
    </w:p>
    <w:p w14:paraId="5F5CD112" w14:textId="51091188" w:rsidR="00880022" w:rsidRPr="00880022" w:rsidRDefault="00880022" w:rsidP="0071461A">
      <w:pPr>
        <w:tabs>
          <w:tab w:val="left" w:pos="0"/>
        </w:tabs>
        <w:spacing w:after="240" w:line="360" w:lineRule="auto"/>
        <w:jc w:val="both"/>
        <w:rPr>
          <w:rFonts w:ascii="Calibri" w:hAnsi="Calibri"/>
          <w:b/>
          <w:lang w:val="es-ES"/>
        </w:rPr>
      </w:pPr>
      <w:r w:rsidRPr="00880022">
        <w:rPr>
          <w:rFonts w:ascii="Calibri" w:hAnsi="Calibri" w:cs="Arial"/>
        </w:rPr>
        <w:t>Estas bases entrarán en vigor al día siguiente de su aprobación por la Junta Permanente de gobierno.</w:t>
      </w:r>
    </w:p>
    <w:p w14:paraId="17820E69" w14:textId="77777777" w:rsidR="0041082B" w:rsidRPr="0041082B" w:rsidRDefault="0041082B" w:rsidP="0041082B">
      <w:pPr>
        <w:pStyle w:val="Prrafodelista"/>
        <w:tabs>
          <w:tab w:val="left" w:pos="0"/>
        </w:tabs>
        <w:spacing w:before="240" w:after="240" w:line="360" w:lineRule="auto"/>
        <w:ind w:left="714"/>
        <w:jc w:val="both"/>
        <w:rPr>
          <w:rFonts w:ascii="Calibri" w:hAnsi="Calibri"/>
          <w:b/>
          <w:sz w:val="30"/>
          <w:szCs w:val="30"/>
          <w:lang w:val="es-ES"/>
        </w:rPr>
      </w:pPr>
    </w:p>
    <w:p w14:paraId="1CA355E7" w14:textId="7C078E25" w:rsidR="007E415E" w:rsidRPr="008C6E46" w:rsidRDefault="007E415E" w:rsidP="006C1D0F">
      <w:pPr>
        <w:pStyle w:val="Prrafodelista"/>
        <w:tabs>
          <w:tab w:val="left" w:pos="0"/>
        </w:tabs>
        <w:spacing w:line="360" w:lineRule="auto"/>
        <w:ind w:left="284"/>
        <w:jc w:val="both"/>
        <w:rPr>
          <w:rFonts w:ascii="Calibri" w:hAnsi="Calibri"/>
          <w:lang w:val="es-ES"/>
        </w:rPr>
      </w:pPr>
    </w:p>
    <w:sectPr w:rsidR="007E415E" w:rsidRPr="008C6E46" w:rsidSect="00800AD3">
      <w:headerReference w:type="default" r:id="rId11"/>
      <w:footerReference w:type="default" r:id="rId12"/>
      <w:pgSz w:w="11900" w:h="16840"/>
      <w:pgMar w:top="2099" w:right="987" w:bottom="993" w:left="1134" w:header="709" w:footer="46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4D221" w14:textId="77777777" w:rsidR="00D13E13" w:rsidRDefault="00D13E13" w:rsidP="00465F86">
      <w:r>
        <w:separator/>
      </w:r>
    </w:p>
  </w:endnote>
  <w:endnote w:type="continuationSeparator" w:id="0">
    <w:p w14:paraId="18D81255" w14:textId="77777777" w:rsidR="00D13E13" w:rsidRDefault="00D13E13" w:rsidP="00465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auto"/>
    <w:pitch w:val="variable"/>
    <w:sig w:usb0="A00002FF" w:usb1="28CFFCFA" w:usb2="00000016" w:usb3="00000000" w:csb0="00100001"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00002A87" w:usb1="80000000" w:usb2="00000008"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BA4E7" w14:textId="3FC79A9D" w:rsidR="00BB6A3D" w:rsidRPr="009B0F7B" w:rsidRDefault="00BB6A3D" w:rsidP="005236B6">
    <w:pPr>
      <w:jc w:val="right"/>
      <w:rPr>
        <w:rFonts w:ascii="Calibri" w:hAnsi="Calibri"/>
        <w:sz w:val="16"/>
        <w:szCs w:val="16"/>
      </w:rPr>
    </w:pP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r>
  </w:p>
  <w:p w14:paraId="74F1B759" w14:textId="418663F1" w:rsidR="00BB6A3D" w:rsidRPr="004D684E" w:rsidRDefault="00BB6A3D" w:rsidP="002C0D9D">
    <w:pPr>
      <w:pStyle w:val="Piedepgina"/>
      <w:tabs>
        <w:tab w:val="clear" w:pos="4252"/>
        <w:tab w:val="clear" w:pos="8504"/>
        <w:tab w:val="center" w:pos="6379"/>
        <w:tab w:val="right" w:pos="9779"/>
      </w:tabs>
      <w:jc w:val="right"/>
      <w:rPr>
        <w:rFonts w:ascii="Calibri" w:hAnsi="Calibri"/>
        <w:sz w:val="19"/>
        <w:szCs w:val="19"/>
      </w:rPr>
    </w:pPr>
    <w:r>
      <w:rPr>
        <w:rFonts w:ascii="Times New Roman" w:hAnsi="Times New Roman" w:cs="Times New Roman"/>
        <w:lang w:val="es-ES"/>
      </w:rPr>
      <w:tab/>
    </w:r>
    <w:r>
      <w:rPr>
        <w:rFonts w:ascii="Calibri" w:hAnsi="Calibri" w:cs="Times New Roman"/>
        <w:b/>
        <w:sz w:val="19"/>
        <w:szCs w:val="19"/>
        <w:lang w:val="es-ES"/>
      </w:rPr>
      <w:t xml:space="preserve">Vicerrectorado </w:t>
    </w:r>
    <w:r w:rsidR="002C0D9D">
      <w:rPr>
        <w:rFonts w:ascii="Calibri" w:hAnsi="Calibri" w:cs="Times New Roman"/>
        <w:b/>
        <w:sz w:val="19"/>
        <w:szCs w:val="19"/>
        <w:lang w:val="es-ES"/>
      </w:rPr>
      <w:t>de Relaciones Institucionales y Comunidad Universitaria</w:t>
    </w:r>
    <w:r w:rsidRPr="004D684E">
      <w:rPr>
        <w:rFonts w:ascii="Calibri" w:hAnsi="Calibri" w:cs="Times New Roman"/>
        <w:sz w:val="19"/>
        <w:szCs w:val="19"/>
        <w:lang w:val="es-ES"/>
      </w:rPr>
      <w:tab/>
    </w:r>
    <w:r w:rsidRPr="004D684E">
      <w:rPr>
        <w:rFonts w:ascii="Calibri" w:hAnsi="Calibri" w:cs="Times New Roman"/>
        <w:sz w:val="19"/>
        <w:szCs w:val="19"/>
        <w:lang w:val="es-ES"/>
      </w:rPr>
      <w:fldChar w:fldCharType="begin"/>
    </w:r>
    <w:r w:rsidRPr="004D684E">
      <w:rPr>
        <w:rFonts w:ascii="Calibri" w:hAnsi="Calibri" w:cs="Times New Roman"/>
        <w:sz w:val="19"/>
        <w:szCs w:val="19"/>
        <w:lang w:val="es-ES"/>
      </w:rPr>
      <w:instrText xml:space="preserve"> PAGE </w:instrText>
    </w:r>
    <w:r w:rsidRPr="004D684E">
      <w:rPr>
        <w:rFonts w:ascii="Calibri" w:hAnsi="Calibri" w:cs="Times New Roman"/>
        <w:sz w:val="19"/>
        <w:szCs w:val="19"/>
        <w:lang w:val="es-ES"/>
      </w:rPr>
      <w:fldChar w:fldCharType="separate"/>
    </w:r>
    <w:r w:rsidR="006B64EB">
      <w:rPr>
        <w:rFonts w:ascii="Calibri" w:hAnsi="Calibri" w:cs="Times New Roman"/>
        <w:noProof/>
        <w:sz w:val="19"/>
        <w:szCs w:val="19"/>
        <w:lang w:val="es-ES"/>
      </w:rPr>
      <w:t>4</w:t>
    </w:r>
    <w:r w:rsidRPr="004D684E">
      <w:rPr>
        <w:rFonts w:ascii="Calibri" w:hAnsi="Calibri" w:cs="Times New Roman"/>
        <w:sz w:val="19"/>
        <w:szCs w:val="19"/>
        <w:lang w:val="es-E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E533A" w14:textId="77777777" w:rsidR="00D13E13" w:rsidRDefault="00D13E13" w:rsidP="00465F86">
      <w:r>
        <w:separator/>
      </w:r>
    </w:p>
  </w:footnote>
  <w:footnote w:type="continuationSeparator" w:id="0">
    <w:p w14:paraId="04FD792C" w14:textId="77777777" w:rsidR="00D13E13" w:rsidRDefault="00D13E13" w:rsidP="00465F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2DB82" w14:textId="4265D697" w:rsidR="00BB6A3D" w:rsidRDefault="004147B0">
    <w:pPr>
      <w:pStyle w:val="Encabezado"/>
    </w:pPr>
    <w:r>
      <w:rPr>
        <w:noProof/>
        <w:lang w:val="es-ES"/>
      </w:rPr>
      <w:drawing>
        <wp:anchor distT="0" distB="0" distL="114300" distR="114300" simplePos="0" relativeHeight="251662336" behindDoc="0" locked="0" layoutInCell="1" allowOverlap="1" wp14:anchorId="7C98817C" wp14:editId="6D4E4ADB">
          <wp:simplePos x="0" y="0"/>
          <wp:positionH relativeFrom="column">
            <wp:posOffset>4376524</wp:posOffset>
          </wp:positionH>
          <wp:positionV relativeFrom="paragraph">
            <wp:posOffset>123190</wp:posOffset>
          </wp:positionV>
          <wp:extent cx="2159635" cy="235585"/>
          <wp:effectExtent l="0" t="0" r="0" b="0"/>
          <wp:wrapThrough wrapText="bothSides">
            <wp:wrapPolygon edited="0">
              <wp:start x="0" y="0"/>
              <wp:lineTo x="0" y="18631"/>
              <wp:lineTo x="21340" y="18631"/>
              <wp:lineTo x="2134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o.jpg"/>
                  <pic:cNvPicPr/>
                </pic:nvPicPr>
                <pic:blipFill>
                  <a:blip r:embed="rId1">
                    <a:extLst>
                      <a:ext uri="{28A0092B-C50C-407E-A947-70E740481C1C}">
                        <a14:useLocalDpi xmlns:a14="http://schemas.microsoft.com/office/drawing/2010/main" val="0"/>
                      </a:ext>
                    </a:extLst>
                  </a:blip>
                  <a:stretch>
                    <a:fillRect/>
                  </a:stretch>
                </pic:blipFill>
                <pic:spPr>
                  <a:xfrm>
                    <a:off x="0" y="0"/>
                    <a:ext cx="2159635" cy="235585"/>
                  </a:xfrm>
                  <a:prstGeom prst="rect">
                    <a:avLst/>
                  </a:prstGeom>
                </pic:spPr>
              </pic:pic>
            </a:graphicData>
          </a:graphic>
          <wp14:sizeRelH relativeFrom="page">
            <wp14:pctWidth>0</wp14:pctWidth>
          </wp14:sizeRelH>
          <wp14:sizeRelV relativeFrom="page">
            <wp14:pctHeight>0</wp14:pctHeight>
          </wp14:sizeRelV>
        </wp:anchor>
      </w:drawing>
    </w:r>
    <w:r w:rsidR="00BB6A3D">
      <w:rPr>
        <w:rFonts w:ascii="Calibri" w:hAnsi="Calibri"/>
        <w:noProof/>
        <w:sz w:val="20"/>
        <w:szCs w:val="20"/>
        <w:lang w:val="es-ES"/>
      </w:rPr>
      <mc:AlternateContent>
        <mc:Choice Requires="wps">
          <w:drawing>
            <wp:anchor distT="0" distB="0" distL="114300" distR="114300" simplePos="0" relativeHeight="251664384" behindDoc="0" locked="0" layoutInCell="1" allowOverlap="1" wp14:anchorId="33BD0BE9" wp14:editId="00625665">
              <wp:simplePos x="0" y="0"/>
              <wp:positionH relativeFrom="column">
                <wp:posOffset>-228600</wp:posOffset>
              </wp:positionH>
              <wp:positionV relativeFrom="paragraph">
                <wp:posOffset>490855</wp:posOffset>
              </wp:positionV>
              <wp:extent cx="6743700" cy="0"/>
              <wp:effectExtent l="0" t="0" r="12700" b="25400"/>
              <wp:wrapNone/>
              <wp:docPr id="5" name="Conector recto 5"/>
              <wp:cNvGraphicFramePr/>
              <a:graphic xmlns:a="http://schemas.openxmlformats.org/drawingml/2006/main">
                <a:graphicData uri="http://schemas.microsoft.com/office/word/2010/wordprocessingShape">
                  <wps:wsp>
                    <wps:cNvCnPr/>
                    <wps:spPr>
                      <a:xfrm>
                        <a:off x="0" y="0"/>
                        <a:ext cx="67437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id="Conector recto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95pt,38.65pt" to="513.05pt,3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" strokecolor="#4f81bd [3204]" strokeweight="2pt"/>
          </w:pict>
        </mc:Fallback>
      </mc:AlternateContent>
    </w:r>
    <w:r w:rsidR="00BB6A3D">
      <w:rPr>
        <w:noProof/>
        <w:lang w:val="es-ES"/>
      </w:rPr>
      <mc:AlternateContent>
        <mc:Choice Requires="wps">
          <w:drawing>
            <wp:anchor distT="0" distB="0" distL="114300" distR="114300" simplePos="0" relativeHeight="251661312" behindDoc="0" locked="1" layoutInCell="0" allowOverlap="1" wp14:anchorId="6ECE9510" wp14:editId="56A89DA3">
              <wp:simplePos x="0" y="0"/>
              <wp:positionH relativeFrom="page">
                <wp:posOffset>377190</wp:posOffset>
              </wp:positionH>
              <wp:positionV relativeFrom="page">
                <wp:posOffset>436245</wp:posOffset>
              </wp:positionV>
              <wp:extent cx="3886200" cy="571500"/>
              <wp:effectExtent l="0" t="0" r="0" b="1270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Light" w:hAnsi="Calibri Light"/>
                              <w:color w:val="404040" w:themeColor="text1" w:themeTint="BF"/>
                            </w:rPr>
                            <w:alias w:val="Dirección de la compañía"/>
                            <w:id w:val="-329366049"/>
                            <w:dataBinding w:prefixMappings="xmlns:ns0='http://schemas.microsoft.com/office/2006/coverPageProps' " w:xpath="/ns0:CoverPageProperties[1]/ns0:CompanyAddress[1]" w:storeItemID="{55AF091B-3C7A-41E3-B477-F2FDAA23CFDA}"/>
                            <w:text/>
                          </w:sdtPr>
                          <w:sdtEndPr/>
                          <w:sdtContent>
                            <w:p w14:paraId="1FDD3285" w14:textId="52E98938" w:rsidR="00BB6A3D" w:rsidRPr="008628CB" w:rsidRDefault="006C018F" w:rsidP="001C04D3">
                              <w:pPr>
                                <w:contextualSpacing/>
                                <w:rPr>
                                  <w:rFonts w:ascii="Calibri Light" w:hAnsi="Calibri Light"/>
                                  <w:color w:val="404040" w:themeColor="text1" w:themeTint="BF"/>
                                </w:rPr>
                              </w:pPr>
                              <w:r>
                                <w:rPr>
                                  <w:rFonts w:ascii="Calibri Light" w:hAnsi="Calibri Light"/>
                                  <w:color w:val="404040" w:themeColor="text1" w:themeTint="BF"/>
                                  <w:lang w:val="es-ES"/>
                                </w:rPr>
                                <w:t>Bases para la</w:t>
                              </w:r>
                              <w:r w:rsidR="00BB6A3D">
                                <w:rPr>
                                  <w:rFonts w:ascii="Calibri Light" w:hAnsi="Calibri Light"/>
                                  <w:color w:val="404040" w:themeColor="text1" w:themeTint="BF"/>
                                  <w:lang w:val="es-ES"/>
                                </w:rPr>
                                <w:t xml:space="preserve"> </w:t>
                              </w:r>
                              <w:r>
                                <w:rPr>
                                  <w:rFonts w:ascii="Calibri Light" w:hAnsi="Calibri Light"/>
                                  <w:color w:val="404040" w:themeColor="text1" w:themeTint="BF"/>
                                  <w:lang w:val="es-ES"/>
                                </w:rPr>
                                <w:t xml:space="preserve">convocatoria de becas de la Fundación “EMAÚS” </w:t>
                              </w:r>
                              <w:r w:rsidR="0067160C">
                                <w:rPr>
                                  <w:rFonts w:ascii="Calibri Light" w:hAnsi="Calibri Light"/>
                                  <w:color w:val="404040" w:themeColor="text1" w:themeTint="BF"/>
                                  <w:lang w:val="es-ES"/>
                                </w:rPr>
                                <w:t>y Fundación “Vargas Zúñiga”</w:t>
                              </w:r>
                              <w:r w:rsidR="00E11124">
                                <w:rPr>
                                  <w:rFonts w:ascii="Calibri Light" w:hAnsi="Calibri Light"/>
                                  <w:color w:val="404040" w:themeColor="text1" w:themeTint="BF"/>
                                  <w:lang w:val="es-ES"/>
                                </w:rPr>
                                <w:t xml:space="preserve"> </w:t>
                              </w:r>
                              <w:r w:rsidR="0067160C">
                                <w:rPr>
                                  <w:rFonts w:ascii="Calibri Light" w:hAnsi="Calibri Light"/>
                                  <w:color w:val="404040" w:themeColor="text1" w:themeTint="BF"/>
                                  <w:lang w:val="es-ES"/>
                                </w:rPr>
                                <w:t>de</w:t>
                              </w:r>
                              <w:r>
                                <w:rPr>
                                  <w:rFonts w:ascii="Calibri Light" w:hAnsi="Calibri Light"/>
                                  <w:color w:val="404040" w:themeColor="text1" w:themeTint="BF"/>
                                  <w:lang w:val="es-ES"/>
                                </w:rPr>
                                <w:t xml:space="preserve"> la UPSA. </w:t>
                              </w:r>
                            </w:p>
                          </w:sdtContent>
                        </w:sdt>
                        <w:p w14:paraId="03E7CF65" w14:textId="143E7BBB" w:rsidR="00BB6A3D" w:rsidRPr="00494118" w:rsidRDefault="00BB6A3D" w:rsidP="001C04D3">
                          <w:pPr>
                            <w:contextualSpacing/>
                            <w:rPr>
                              <w:rFonts w:ascii="Calibri Light" w:hAnsi="Calibri Ligh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CE9510" id="Rectangle 2" o:spid="_x0000_s1027" style="position:absolute;margin-left:29.7pt;margin-top:34.35pt;width:306pt;height: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" o:allowincell="f" filled="f" stroked="f">
              <v:textbox>
                <w:txbxContent>
                  <w:sdt>
                    <w:sdtPr>
                      <w:rPr>
                        <w:rFonts w:ascii="Calibri Light" w:hAnsi="Calibri Light"/>
                        <w:color w:val="404040" w:themeColor="text1" w:themeTint="BF"/>
                      </w:rPr>
                      <w:alias w:val="Dirección de la compañía"/>
                      <w:id w:val="-329366049"/>
                      <w:dataBinding w:prefixMappings="xmlns:ns0='http://schemas.microsoft.com/office/2006/coverPageProps' " w:xpath="/ns0:CoverPageProperties[1]/ns0:CompanyAddress[1]" w:storeItemID="{55AF091B-3C7A-41E3-B477-F2FDAA23CFDA}"/>
                      <w:text/>
                    </w:sdtPr>
                    <w:sdtEndPr/>
                    <w:sdtContent>
                      <w:p w14:paraId="1FDD3285" w14:textId="52E98938" w:rsidR="00BB6A3D" w:rsidRPr="008628CB" w:rsidRDefault="006C018F" w:rsidP="001C04D3">
                        <w:pPr>
                          <w:contextualSpacing/>
                          <w:rPr>
                            <w:rFonts w:ascii="Calibri Light" w:hAnsi="Calibri Light"/>
                            <w:color w:val="404040" w:themeColor="text1" w:themeTint="BF"/>
                          </w:rPr>
                        </w:pPr>
                        <w:r>
                          <w:rPr>
                            <w:rFonts w:ascii="Calibri Light" w:hAnsi="Calibri Light"/>
                            <w:color w:val="404040" w:themeColor="text1" w:themeTint="BF"/>
                            <w:lang w:val="es-ES"/>
                          </w:rPr>
                          <w:t>Bases para la</w:t>
                        </w:r>
                        <w:r w:rsidR="00BB6A3D">
                          <w:rPr>
                            <w:rFonts w:ascii="Calibri Light" w:hAnsi="Calibri Light"/>
                            <w:color w:val="404040" w:themeColor="text1" w:themeTint="BF"/>
                            <w:lang w:val="es-ES"/>
                          </w:rPr>
                          <w:t xml:space="preserve"> </w:t>
                        </w:r>
                        <w:r>
                          <w:rPr>
                            <w:rFonts w:ascii="Calibri Light" w:hAnsi="Calibri Light"/>
                            <w:color w:val="404040" w:themeColor="text1" w:themeTint="BF"/>
                            <w:lang w:val="es-ES"/>
                          </w:rPr>
                          <w:t xml:space="preserve">convocatoria de becas de la Fundación “EMAÚS” </w:t>
                        </w:r>
                        <w:r w:rsidR="0067160C">
                          <w:rPr>
                            <w:rFonts w:ascii="Calibri Light" w:hAnsi="Calibri Light"/>
                            <w:color w:val="404040" w:themeColor="text1" w:themeTint="BF"/>
                            <w:lang w:val="es-ES"/>
                          </w:rPr>
                          <w:t>y Fundación “Vargas Zúñiga”</w:t>
                        </w:r>
                        <w:r w:rsidR="00E11124">
                          <w:rPr>
                            <w:rFonts w:ascii="Calibri Light" w:hAnsi="Calibri Light"/>
                            <w:color w:val="404040" w:themeColor="text1" w:themeTint="BF"/>
                            <w:lang w:val="es-ES"/>
                          </w:rPr>
                          <w:t xml:space="preserve"> </w:t>
                        </w:r>
                        <w:r w:rsidR="0067160C">
                          <w:rPr>
                            <w:rFonts w:ascii="Calibri Light" w:hAnsi="Calibri Light"/>
                            <w:color w:val="404040" w:themeColor="text1" w:themeTint="BF"/>
                            <w:lang w:val="es-ES"/>
                          </w:rPr>
                          <w:t>de</w:t>
                        </w:r>
                        <w:r>
                          <w:rPr>
                            <w:rFonts w:ascii="Calibri Light" w:hAnsi="Calibri Light"/>
                            <w:color w:val="404040" w:themeColor="text1" w:themeTint="BF"/>
                            <w:lang w:val="es-ES"/>
                          </w:rPr>
                          <w:t xml:space="preserve"> la UPSA. </w:t>
                        </w:r>
                      </w:p>
                    </w:sdtContent>
                  </w:sdt>
                  <w:p w14:paraId="03E7CF65" w14:textId="143E7BBB" w:rsidR="00BB6A3D" w:rsidRPr="00494118" w:rsidRDefault="00BB6A3D" w:rsidP="001C04D3">
                    <w:pPr>
                      <w:contextualSpacing/>
                      <w:rPr>
                        <w:rFonts w:ascii="Calibri Light" w:hAnsi="Calibri Light"/>
                        <w:sz w:val="18"/>
                        <w:szCs w:val="18"/>
                      </w:rPr>
                    </w:pPr>
                  </w:p>
                </w:txbxContent>
              </v:textbox>
              <w10:wrap anchorx="page" anchory="page"/>
              <w10:anchorlock/>
            </v:rect>
          </w:pict>
        </mc:Fallback>
      </mc:AlternateContent>
    </w:r>
    <w:r w:rsidR="00BB6A3D">
      <w:rPr>
        <w:noProof/>
        <w:lang w:val="es-ES"/>
      </w:rPr>
      <w:t xml:space="preserve"> </w:t>
    </w:r>
    <w:r>
      <w:rPr>
        <w:noProof/>
        <w:lang w:val="es-ES"/>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00170C0A"/>
    <w:lvl w:ilvl="0">
      <w:start w:val="1"/>
      <w:numFmt w:val="lowerLetter"/>
      <w:lvlText w:val="%1)"/>
      <w:lvlJc w:val="left"/>
      <w:pPr>
        <w:tabs>
          <w:tab w:val="num" w:pos="360"/>
        </w:tabs>
        <w:ind w:left="360" w:hanging="360"/>
      </w:pPr>
    </w:lvl>
  </w:abstractNum>
  <w:abstractNum w:abstractNumId="1">
    <w:nsid w:val="00000014"/>
    <w:multiLevelType w:val="singleLevel"/>
    <w:tmpl w:val="00170C0A"/>
    <w:lvl w:ilvl="0">
      <w:start w:val="1"/>
      <w:numFmt w:val="lowerLetter"/>
      <w:lvlText w:val="%1)"/>
      <w:lvlJc w:val="left"/>
      <w:pPr>
        <w:tabs>
          <w:tab w:val="num" w:pos="360"/>
        </w:tabs>
        <w:ind w:left="360" w:hanging="360"/>
      </w:pPr>
    </w:lvl>
  </w:abstractNum>
  <w:abstractNum w:abstractNumId="2">
    <w:nsid w:val="0000001F"/>
    <w:multiLevelType w:val="singleLevel"/>
    <w:tmpl w:val="000F0C0A"/>
    <w:lvl w:ilvl="0">
      <w:start w:val="1"/>
      <w:numFmt w:val="decimal"/>
      <w:lvlText w:val="%1."/>
      <w:lvlJc w:val="left"/>
      <w:pPr>
        <w:tabs>
          <w:tab w:val="num" w:pos="360"/>
        </w:tabs>
        <w:ind w:left="360" w:hanging="360"/>
      </w:pPr>
      <w:rPr>
        <w:rFonts w:hint="default"/>
      </w:rPr>
    </w:lvl>
  </w:abstractNum>
  <w:abstractNum w:abstractNumId="3">
    <w:nsid w:val="03033AA8"/>
    <w:multiLevelType w:val="hybridMultilevel"/>
    <w:tmpl w:val="F0A6CA5A"/>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nsid w:val="03CF586E"/>
    <w:multiLevelType w:val="hybridMultilevel"/>
    <w:tmpl w:val="6B588014"/>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
    <w:nsid w:val="07E927EA"/>
    <w:multiLevelType w:val="hybridMultilevel"/>
    <w:tmpl w:val="E6863ACE"/>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6">
    <w:nsid w:val="0E45254A"/>
    <w:multiLevelType w:val="hybridMultilevel"/>
    <w:tmpl w:val="8D9E573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2FA41D5"/>
    <w:multiLevelType w:val="hybridMultilevel"/>
    <w:tmpl w:val="9F9EDF0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53264B5"/>
    <w:multiLevelType w:val="hybridMultilevel"/>
    <w:tmpl w:val="A0C07E7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1BE427BB"/>
    <w:multiLevelType w:val="hybridMultilevel"/>
    <w:tmpl w:val="C38EC624"/>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0">
    <w:nsid w:val="28B02B9F"/>
    <w:multiLevelType w:val="hybridMultilevel"/>
    <w:tmpl w:val="9D2E8DE2"/>
    <w:lvl w:ilvl="0" w:tplc="040A0017">
      <w:start w:val="1"/>
      <w:numFmt w:val="lowerLetter"/>
      <w:lvlText w:val="%1)"/>
      <w:lvlJc w:val="left"/>
      <w:pPr>
        <w:ind w:left="1440" w:hanging="360"/>
      </w:pPr>
    </w:lvl>
    <w:lvl w:ilvl="1" w:tplc="8F4E15D8">
      <w:start w:val="1"/>
      <w:numFmt w:val="decimal"/>
      <w:lvlText w:val="%2."/>
      <w:lvlJc w:val="left"/>
      <w:pPr>
        <w:ind w:left="2160" w:hanging="360"/>
      </w:pPr>
      <w:rPr>
        <w:rFonts w:hint="default"/>
      </w:r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1">
    <w:nsid w:val="39A5395D"/>
    <w:multiLevelType w:val="hybridMultilevel"/>
    <w:tmpl w:val="D33A1196"/>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nsid w:val="45FF072C"/>
    <w:multiLevelType w:val="hybridMultilevel"/>
    <w:tmpl w:val="808AC18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49AD38B4"/>
    <w:multiLevelType w:val="hybridMultilevel"/>
    <w:tmpl w:val="3D44DFD4"/>
    <w:lvl w:ilvl="0" w:tplc="040A000F">
      <w:start w:val="1"/>
      <w:numFmt w:val="decimal"/>
      <w:lvlText w:val="%1."/>
      <w:lvlJc w:val="left"/>
      <w:pPr>
        <w:ind w:left="1080" w:hanging="360"/>
      </w:p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nsid w:val="5C602556"/>
    <w:multiLevelType w:val="hybridMultilevel"/>
    <w:tmpl w:val="FCDE84D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5CC941E1"/>
    <w:multiLevelType w:val="hybridMultilevel"/>
    <w:tmpl w:val="16A2ABF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6C8C0E2B"/>
    <w:multiLevelType w:val="hybridMultilevel"/>
    <w:tmpl w:val="79400E6E"/>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7">
    <w:nsid w:val="6CD440D3"/>
    <w:multiLevelType w:val="hybridMultilevel"/>
    <w:tmpl w:val="27B6E62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73264BFE"/>
    <w:multiLevelType w:val="hybridMultilevel"/>
    <w:tmpl w:val="E6CE2E92"/>
    <w:lvl w:ilvl="0" w:tplc="22E88D30">
      <w:start w:val="1"/>
      <w:numFmt w:val="decimal"/>
      <w:lvlText w:val="%1."/>
      <w:lvlJc w:val="left"/>
      <w:pPr>
        <w:ind w:left="3479" w:hanging="360"/>
      </w:pPr>
      <w:rPr>
        <w:rFonts w:hint="default"/>
      </w:rPr>
    </w:lvl>
    <w:lvl w:ilvl="1" w:tplc="040A0019">
      <w:start w:val="1"/>
      <w:numFmt w:val="lowerLetter"/>
      <w:lvlText w:val="%2."/>
      <w:lvlJc w:val="left"/>
      <w:pPr>
        <w:ind w:left="-360" w:hanging="360"/>
      </w:pPr>
    </w:lvl>
    <w:lvl w:ilvl="2" w:tplc="040A001B" w:tentative="1">
      <w:start w:val="1"/>
      <w:numFmt w:val="lowerRoman"/>
      <w:lvlText w:val="%3."/>
      <w:lvlJc w:val="right"/>
      <w:pPr>
        <w:ind w:left="360" w:hanging="180"/>
      </w:pPr>
    </w:lvl>
    <w:lvl w:ilvl="3" w:tplc="040A000F" w:tentative="1">
      <w:start w:val="1"/>
      <w:numFmt w:val="decimal"/>
      <w:lvlText w:val="%4."/>
      <w:lvlJc w:val="left"/>
      <w:pPr>
        <w:ind w:left="1080" w:hanging="360"/>
      </w:pPr>
    </w:lvl>
    <w:lvl w:ilvl="4" w:tplc="040A0019" w:tentative="1">
      <w:start w:val="1"/>
      <w:numFmt w:val="lowerLetter"/>
      <w:lvlText w:val="%5."/>
      <w:lvlJc w:val="left"/>
      <w:pPr>
        <w:ind w:left="1800" w:hanging="360"/>
      </w:pPr>
    </w:lvl>
    <w:lvl w:ilvl="5" w:tplc="040A001B" w:tentative="1">
      <w:start w:val="1"/>
      <w:numFmt w:val="lowerRoman"/>
      <w:lvlText w:val="%6."/>
      <w:lvlJc w:val="right"/>
      <w:pPr>
        <w:ind w:left="2520" w:hanging="180"/>
      </w:pPr>
    </w:lvl>
    <w:lvl w:ilvl="6" w:tplc="040A000F" w:tentative="1">
      <w:start w:val="1"/>
      <w:numFmt w:val="decimal"/>
      <w:lvlText w:val="%7."/>
      <w:lvlJc w:val="left"/>
      <w:pPr>
        <w:ind w:left="3240" w:hanging="360"/>
      </w:pPr>
    </w:lvl>
    <w:lvl w:ilvl="7" w:tplc="040A0019" w:tentative="1">
      <w:start w:val="1"/>
      <w:numFmt w:val="lowerLetter"/>
      <w:lvlText w:val="%8."/>
      <w:lvlJc w:val="left"/>
      <w:pPr>
        <w:ind w:left="3960" w:hanging="360"/>
      </w:pPr>
    </w:lvl>
    <w:lvl w:ilvl="8" w:tplc="040A001B" w:tentative="1">
      <w:start w:val="1"/>
      <w:numFmt w:val="lowerRoman"/>
      <w:lvlText w:val="%9."/>
      <w:lvlJc w:val="right"/>
      <w:pPr>
        <w:ind w:left="4680" w:hanging="180"/>
      </w:pPr>
    </w:lvl>
  </w:abstractNum>
  <w:num w:numId="1">
    <w:abstractNumId w:val="17"/>
  </w:num>
  <w:num w:numId="2">
    <w:abstractNumId w:val="16"/>
  </w:num>
  <w:num w:numId="3">
    <w:abstractNumId w:val="11"/>
  </w:num>
  <w:num w:numId="4">
    <w:abstractNumId w:val="5"/>
  </w:num>
  <w:num w:numId="5">
    <w:abstractNumId w:val="10"/>
  </w:num>
  <w:num w:numId="6">
    <w:abstractNumId w:val="9"/>
  </w:num>
  <w:num w:numId="7">
    <w:abstractNumId w:val="18"/>
  </w:num>
  <w:num w:numId="8">
    <w:abstractNumId w:val="6"/>
  </w:num>
  <w:num w:numId="9">
    <w:abstractNumId w:val="13"/>
  </w:num>
  <w:num w:numId="10">
    <w:abstractNumId w:val="7"/>
  </w:num>
  <w:num w:numId="11">
    <w:abstractNumId w:val="12"/>
  </w:num>
  <w:num w:numId="12">
    <w:abstractNumId w:val="1"/>
  </w:num>
  <w:num w:numId="13">
    <w:abstractNumId w:val="8"/>
  </w:num>
  <w:num w:numId="14">
    <w:abstractNumId w:val="15"/>
  </w:num>
  <w:num w:numId="15">
    <w:abstractNumId w:val="3"/>
  </w:num>
  <w:num w:numId="16">
    <w:abstractNumId w:val="4"/>
  </w:num>
  <w:num w:numId="17">
    <w:abstractNumId w:val="0"/>
  </w:num>
  <w:num w:numId="18">
    <w:abstractNumId w:val="14"/>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79"/>
    <w:rsid w:val="000115CD"/>
    <w:rsid w:val="00040715"/>
    <w:rsid w:val="000628AA"/>
    <w:rsid w:val="0006419A"/>
    <w:rsid w:val="000725FD"/>
    <w:rsid w:val="000E7D64"/>
    <w:rsid w:val="000F61B0"/>
    <w:rsid w:val="000F77D3"/>
    <w:rsid w:val="00113AC2"/>
    <w:rsid w:val="0012144D"/>
    <w:rsid w:val="00137579"/>
    <w:rsid w:val="00155191"/>
    <w:rsid w:val="00156A49"/>
    <w:rsid w:val="00161483"/>
    <w:rsid w:val="0018467D"/>
    <w:rsid w:val="0018636A"/>
    <w:rsid w:val="00192E16"/>
    <w:rsid w:val="001960E7"/>
    <w:rsid w:val="001C04D3"/>
    <w:rsid w:val="00264B90"/>
    <w:rsid w:val="00266D6C"/>
    <w:rsid w:val="002823F2"/>
    <w:rsid w:val="002A7034"/>
    <w:rsid w:val="002C0D9D"/>
    <w:rsid w:val="002F1ABD"/>
    <w:rsid w:val="003239D5"/>
    <w:rsid w:val="00326C5F"/>
    <w:rsid w:val="00347F40"/>
    <w:rsid w:val="003569C0"/>
    <w:rsid w:val="0037395B"/>
    <w:rsid w:val="00386064"/>
    <w:rsid w:val="003D410E"/>
    <w:rsid w:val="003D4263"/>
    <w:rsid w:val="0041082B"/>
    <w:rsid w:val="004147B0"/>
    <w:rsid w:val="00450DA2"/>
    <w:rsid w:val="00465F86"/>
    <w:rsid w:val="00467329"/>
    <w:rsid w:val="00494118"/>
    <w:rsid w:val="004A2E40"/>
    <w:rsid w:val="004A70C4"/>
    <w:rsid w:val="004C6292"/>
    <w:rsid w:val="004D684E"/>
    <w:rsid w:val="004E0F36"/>
    <w:rsid w:val="005236B6"/>
    <w:rsid w:val="00557750"/>
    <w:rsid w:val="005A7AAD"/>
    <w:rsid w:val="005C0B68"/>
    <w:rsid w:val="005E29A5"/>
    <w:rsid w:val="005F7296"/>
    <w:rsid w:val="00622292"/>
    <w:rsid w:val="0064319E"/>
    <w:rsid w:val="006446CF"/>
    <w:rsid w:val="0067160C"/>
    <w:rsid w:val="00694CAA"/>
    <w:rsid w:val="006A0935"/>
    <w:rsid w:val="006A697C"/>
    <w:rsid w:val="006B64EB"/>
    <w:rsid w:val="006C018F"/>
    <w:rsid w:val="006C1D0F"/>
    <w:rsid w:val="007021DA"/>
    <w:rsid w:val="0071461A"/>
    <w:rsid w:val="00760AFE"/>
    <w:rsid w:val="007848C2"/>
    <w:rsid w:val="007978BA"/>
    <w:rsid w:val="007D2B40"/>
    <w:rsid w:val="007E214B"/>
    <w:rsid w:val="007E415E"/>
    <w:rsid w:val="007F5672"/>
    <w:rsid w:val="00800AD3"/>
    <w:rsid w:val="00802401"/>
    <w:rsid w:val="00804F4E"/>
    <w:rsid w:val="00827D7F"/>
    <w:rsid w:val="0083742F"/>
    <w:rsid w:val="00857FA5"/>
    <w:rsid w:val="008628CB"/>
    <w:rsid w:val="00880022"/>
    <w:rsid w:val="008C6E46"/>
    <w:rsid w:val="008D39F4"/>
    <w:rsid w:val="008E1AA7"/>
    <w:rsid w:val="009002FC"/>
    <w:rsid w:val="00916F9D"/>
    <w:rsid w:val="00940574"/>
    <w:rsid w:val="00942891"/>
    <w:rsid w:val="009A2438"/>
    <w:rsid w:val="009B0F7B"/>
    <w:rsid w:val="009D7E92"/>
    <w:rsid w:val="009E10AB"/>
    <w:rsid w:val="00A0321C"/>
    <w:rsid w:val="00A44033"/>
    <w:rsid w:val="00A55B06"/>
    <w:rsid w:val="00A66D41"/>
    <w:rsid w:val="00A8184B"/>
    <w:rsid w:val="00AA75AE"/>
    <w:rsid w:val="00AD0F83"/>
    <w:rsid w:val="00B0654A"/>
    <w:rsid w:val="00B1253C"/>
    <w:rsid w:val="00B159CD"/>
    <w:rsid w:val="00B260CD"/>
    <w:rsid w:val="00B867BA"/>
    <w:rsid w:val="00BB6A3D"/>
    <w:rsid w:val="00C01CD0"/>
    <w:rsid w:val="00C55CA4"/>
    <w:rsid w:val="00C85F22"/>
    <w:rsid w:val="00CB4F31"/>
    <w:rsid w:val="00CC0A30"/>
    <w:rsid w:val="00CD280D"/>
    <w:rsid w:val="00CD4EEA"/>
    <w:rsid w:val="00CE2D24"/>
    <w:rsid w:val="00CF423E"/>
    <w:rsid w:val="00D13E13"/>
    <w:rsid w:val="00D26361"/>
    <w:rsid w:val="00D32805"/>
    <w:rsid w:val="00D628B2"/>
    <w:rsid w:val="00D64EA1"/>
    <w:rsid w:val="00DB405B"/>
    <w:rsid w:val="00DC60F7"/>
    <w:rsid w:val="00E00F10"/>
    <w:rsid w:val="00E01A69"/>
    <w:rsid w:val="00E11124"/>
    <w:rsid w:val="00E30825"/>
    <w:rsid w:val="00EA31FD"/>
    <w:rsid w:val="00EA36A6"/>
    <w:rsid w:val="00EC5127"/>
    <w:rsid w:val="00F2286E"/>
    <w:rsid w:val="00F7161B"/>
    <w:rsid w:val="00F82E79"/>
    <w:rsid w:val="00F9235E"/>
    <w:rsid w:val="00FB1013"/>
    <w:rsid w:val="00FD5197"/>
    <w:rsid w:val="00FE1BD1"/>
    <w:rsid w:val="00FF492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9B9E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F86"/>
  </w:style>
  <w:style w:type="paragraph" w:styleId="Ttulo1">
    <w:name w:val="heading 1"/>
    <w:basedOn w:val="Normal"/>
    <w:next w:val="Normal"/>
    <w:link w:val="Ttulo1Car"/>
    <w:qFormat/>
    <w:rsid w:val="007F5672"/>
    <w:pPr>
      <w:keepNext/>
      <w:tabs>
        <w:tab w:val="left" w:pos="4253"/>
      </w:tabs>
      <w:ind w:firstLine="567"/>
      <w:jc w:val="both"/>
      <w:outlineLvl w:val="0"/>
    </w:pPr>
    <w:rPr>
      <w:rFonts w:ascii="Times" w:eastAsia="Times" w:hAnsi="Times" w:cs="Times New Roman"/>
      <w:i/>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3757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37579"/>
    <w:rPr>
      <w:rFonts w:ascii="Lucida Grande" w:hAnsi="Lucida Grande" w:cs="Lucida Grande"/>
      <w:sz w:val="18"/>
      <w:szCs w:val="18"/>
    </w:rPr>
  </w:style>
  <w:style w:type="paragraph" w:customStyle="1" w:styleId="Prrafobsico">
    <w:name w:val="[Párrafo básico]"/>
    <w:basedOn w:val="Normal"/>
    <w:uiPriority w:val="99"/>
    <w:rsid w:val="0013757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cabezado">
    <w:name w:val="header"/>
    <w:basedOn w:val="Normal"/>
    <w:link w:val="EncabezadoCar"/>
    <w:uiPriority w:val="99"/>
    <w:unhideWhenUsed/>
    <w:rsid w:val="00465F86"/>
    <w:pPr>
      <w:tabs>
        <w:tab w:val="center" w:pos="4252"/>
        <w:tab w:val="right" w:pos="8504"/>
      </w:tabs>
    </w:pPr>
  </w:style>
  <w:style w:type="character" w:customStyle="1" w:styleId="EncabezadoCar">
    <w:name w:val="Encabezado Car"/>
    <w:basedOn w:val="Fuentedeprrafopredeter"/>
    <w:link w:val="Encabezado"/>
    <w:uiPriority w:val="99"/>
    <w:rsid w:val="00465F86"/>
  </w:style>
  <w:style w:type="paragraph" w:styleId="Piedepgina">
    <w:name w:val="footer"/>
    <w:basedOn w:val="Normal"/>
    <w:link w:val="PiedepginaCar"/>
    <w:uiPriority w:val="99"/>
    <w:unhideWhenUsed/>
    <w:rsid w:val="00465F86"/>
    <w:pPr>
      <w:tabs>
        <w:tab w:val="center" w:pos="4252"/>
        <w:tab w:val="right" w:pos="8504"/>
      </w:tabs>
    </w:pPr>
  </w:style>
  <w:style w:type="character" w:customStyle="1" w:styleId="PiedepginaCar">
    <w:name w:val="Pie de página Car"/>
    <w:basedOn w:val="Fuentedeprrafopredeter"/>
    <w:link w:val="Piedepgina"/>
    <w:uiPriority w:val="99"/>
    <w:rsid w:val="00465F86"/>
  </w:style>
  <w:style w:type="paragraph" w:styleId="NormalWeb">
    <w:name w:val="Normal (Web)"/>
    <w:basedOn w:val="Normal"/>
    <w:uiPriority w:val="99"/>
    <w:semiHidden/>
    <w:unhideWhenUsed/>
    <w:rsid w:val="00B159CD"/>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B159CD"/>
    <w:rPr>
      <w:color w:val="0000FF"/>
      <w:u w:val="single"/>
    </w:rPr>
  </w:style>
  <w:style w:type="paragraph" w:styleId="Prrafodelista">
    <w:name w:val="List Paragraph"/>
    <w:basedOn w:val="Normal"/>
    <w:uiPriority w:val="34"/>
    <w:qFormat/>
    <w:rsid w:val="00326C5F"/>
    <w:pPr>
      <w:ind w:left="720"/>
      <w:contextualSpacing/>
    </w:pPr>
  </w:style>
  <w:style w:type="table" w:styleId="Tablaconcuadrcula">
    <w:name w:val="Table Grid"/>
    <w:basedOn w:val="Tablanormal"/>
    <w:uiPriority w:val="59"/>
    <w:rsid w:val="00A55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DC60F7"/>
  </w:style>
  <w:style w:type="character" w:customStyle="1" w:styleId="TextonotapieCar">
    <w:name w:val="Texto nota pie Car"/>
    <w:basedOn w:val="Fuentedeprrafopredeter"/>
    <w:link w:val="Textonotapie"/>
    <w:uiPriority w:val="99"/>
    <w:rsid w:val="00DC60F7"/>
  </w:style>
  <w:style w:type="character" w:styleId="Refdenotaalpie">
    <w:name w:val="footnote reference"/>
    <w:basedOn w:val="Fuentedeprrafopredeter"/>
    <w:uiPriority w:val="99"/>
    <w:unhideWhenUsed/>
    <w:rsid w:val="00DC60F7"/>
    <w:rPr>
      <w:vertAlign w:val="superscript"/>
    </w:rPr>
  </w:style>
  <w:style w:type="character" w:styleId="Hipervnculovisitado">
    <w:name w:val="FollowedHyperlink"/>
    <w:basedOn w:val="Fuentedeprrafopredeter"/>
    <w:uiPriority w:val="99"/>
    <w:semiHidden/>
    <w:unhideWhenUsed/>
    <w:rsid w:val="00D32805"/>
    <w:rPr>
      <w:color w:val="800080" w:themeColor="followedHyperlink"/>
      <w:u w:val="single"/>
    </w:rPr>
  </w:style>
  <w:style w:type="paragraph" w:customStyle="1" w:styleId="a">
    <w:basedOn w:val="Normal"/>
    <w:next w:val="Sangradetdecuerpo"/>
    <w:rsid w:val="0041082B"/>
    <w:pPr>
      <w:spacing w:line="360" w:lineRule="auto"/>
      <w:ind w:firstLine="567"/>
      <w:jc w:val="both"/>
    </w:pPr>
    <w:rPr>
      <w:rFonts w:ascii="Helvetica" w:eastAsia="Times" w:hAnsi="Helvetica" w:cs="Times New Roman"/>
      <w:szCs w:val="20"/>
    </w:rPr>
  </w:style>
  <w:style w:type="paragraph" w:styleId="Sangradetdecuerpo">
    <w:name w:val="Body Text Indent"/>
    <w:basedOn w:val="Normal"/>
    <w:link w:val="SangradetdecuerpoCar"/>
    <w:uiPriority w:val="99"/>
    <w:semiHidden/>
    <w:unhideWhenUsed/>
    <w:rsid w:val="0041082B"/>
    <w:pPr>
      <w:spacing w:after="120"/>
      <w:ind w:left="283"/>
    </w:pPr>
  </w:style>
  <w:style w:type="character" w:customStyle="1" w:styleId="SangradetdecuerpoCar">
    <w:name w:val="Sangría de t. de cuerpo Car"/>
    <w:basedOn w:val="Fuentedeprrafopredeter"/>
    <w:link w:val="Sangradetdecuerpo"/>
    <w:uiPriority w:val="99"/>
    <w:semiHidden/>
    <w:rsid w:val="0041082B"/>
  </w:style>
  <w:style w:type="paragraph" w:styleId="Textodecuerpo">
    <w:name w:val="Body Text"/>
    <w:basedOn w:val="Normal"/>
    <w:link w:val="TextodecuerpoCar"/>
    <w:uiPriority w:val="99"/>
    <w:semiHidden/>
    <w:unhideWhenUsed/>
    <w:rsid w:val="0041082B"/>
    <w:pPr>
      <w:spacing w:after="120"/>
    </w:pPr>
  </w:style>
  <w:style w:type="character" w:customStyle="1" w:styleId="TextodecuerpoCar">
    <w:name w:val="Texto de cuerpo Car"/>
    <w:basedOn w:val="Fuentedeprrafopredeter"/>
    <w:link w:val="Textodecuerpo"/>
    <w:uiPriority w:val="99"/>
    <w:semiHidden/>
    <w:rsid w:val="0041082B"/>
  </w:style>
  <w:style w:type="paragraph" w:styleId="Sangra2detdecuerpo">
    <w:name w:val="Body Text Indent 2"/>
    <w:basedOn w:val="Normal"/>
    <w:link w:val="Sangra2detdecuerpoCar"/>
    <w:uiPriority w:val="99"/>
    <w:unhideWhenUsed/>
    <w:rsid w:val="007F5672"/>
    <w:pPr>
      <w:spacing w:after="120" w:line="480" w:lineRule="auto"/>
      <w:ind w:left="283"/>
    </w:pPr>
  </w:style>
  <w:style w:type="character" w:customStyle="1" w:styleId="Sangra2detdecuerpoCar">
    <w:name w:val="Sangría 2 de t. de cuerpo Car"/>
    <w:basedOn w:val="Fuentedeprrafopredeter"/>
    <w:link w:val="Sangra2detdecuerpo"/>
    <w:uiPriority w:val="99"/>
    <w:rsid w:val="007F5672"/>
  </w:style>
  <w:style w:type="character" w:customStyle="1" w:styleId="Ttulo1Car">
    <w:name w:val="Título 1 Car"/>
    <w:basedOn w:val="Fuentedeprrafopredeter"/>
    <w:link w:val="Ttulo1"/>
    <w:rsid w:val="007F5672"/>
    <w:rPr>
      <w:rFonts w:ascii="Times" w:eastAsia="Times" w:hAnsi="Times" w:cs="Times New Roman"/>
      <w:i/>
      <w:sz w:val="2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F86"/>
  </w:style>
  <w:style w:type="paragraph" w:styleId="Ttulo1">
    <w:name w:val="heading 1"/>
    <w:basedOn w:val="Normal"/>
    <w:next w:val="Normal"/>
    <w:link w:val="Ttulo1Car"/>
    <w:qFormat/>
    <w:rsid w:val="007F5672"/>
    <w:pPr>
      <w:keepNext/>
      <w:tabs>
        <w:tab w:val="left" w:pos="4253"/>
      </w:tabs>
      <w:ind w:firstLine="567"/>
      <w:jc w:val="both"/>
      <w:outlineLvl w:val="0"/>
    </w:pPr>
    <w:rPr>
      <w:rFonts w:ascii="Times" w:eastAsia="Times" w:hAnsi="Times" w:cs="Times New Roman"/>
      <w:i/>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3757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37579"/>
    <w:rPr>
      <w:rFonts w:ascii="Lucida Grande" w:hAnsi="Lucida Grande" w:cs="Lucida Grande"/>
      <w:sz w:val="18"/>
      <w:szCs w:val="18"/>
    </w:rPr>
  </w:style>
  <w:style w:type="paragraph" w:customStyle="1" w:styleId="Prrafobsico">
    <w:name w:val="[Párrafo básico]"/>
    <w:basedOn w:val="Normal"/>
    <w:uiPriority w:val="99"/>
    <w:rsid w:val="0013757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cabezado">
    <w:name w:val="header"/>
    <w:basedOn w:val="Normal"/>
    <w:link w:val="EncabezadoCar"/>
    <w:uiPriority w:val="99"/>
    <w:unhideWhenUsed/>
    <w:rsid w:val="00465F86"/>
    <w:pPr>
      <w:tabs>
        <w:tab w:val="center" w:pos="4252"/>
        <w:tab w:val="right" w:pos="8504"/>
      </w:tabs>
    </w:pPr>
  </w:style>
  <w:style w:type="character" w:customStyle="1" w:styleId="EncabezadoCar">
    <w:name w:val="Encabezado Car"/>
    <w:basedOn w:val="Fuentedeprrafopredeter"/>
    <w:link w:val="Encabezado"/>
    <w:uiPriority w:val="99"/>
    <w:rsid w:val="00465F86"/>
  </w:style>
  <w:style w:type="paragraph" w:styleId="Piedepgina">
    <w:name w:val="footer"/>
    <w:basedOn w:val="Normal"/>
    <w:link w:val="PiedepginaCar"/>
    <w:uiPriority w:val="99"/>
    <w:unhideWhenUsed/>
    <w:rsid w:val="00465F86"/>
    <w:pPr>
      <w:tabs>
        <w:tab w:val="center" w:pos="4252"/>
        <w:tab w:val="right" w:pos="8504"/>
      </w:tabs>
    </w:pPr>
  </w:style>
  <w:style w:type="character" w:customStyle="1" w:styleId="PiedepginaCar">
    <w:name w:val="Pie de página Car"/>
    <w:basedOn w:val="Fuentedeprrafopredeter"/>
    <w:link w:val="Piedepgina"/>
    <w:uiPriority w:val="99"/>
    <w:rsid w:val="00465F86"/>
  </w:style>
  <w:style w:type="paragraph" w:styleId="NormalWeb">
    <w:name w:val="Normal (Web)"/>
    <w:basedOn w:val="Normal"/>
    <w:uiPriority w:val="99"/>
    <w:semiHidden/>
    <w:unhideWhenUsed/>
    <w:rsid w:val="00B159CD"/>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B159CD"/>
    <w:rPr>
      <w:color w:val="0000FF"/>
      <w:u w:val="single"/>
    </w:rPr>
  </w:style>
  <w:style w:type="paragraph" w:styleId="Prrafodelista">
    <w:name w:val="List Paragraph"/>
    <w:basedOn w:val="Normal"/>
    <w:uiPriority w:val="34"/>
    <w:qFormat/>
    <w:rsid w:val="00326C5F"/>
    <w:pPr>
      <w:ind w:left="720"/>
      <w:contextualSpacing/>
    </w:pPr>
  </w:style>
  <w:style w:type="table" w:styleId="Tablaconcuadrcula">
    <w:name w:val="Table Grid"/>
    <w:basedOn w:val="Tablanormal"/>
    <w:uiPriority w:val="59"/>
    <w:rsid w:val="00A55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DC60F7"/>
  </w:style>
  <w:style w:type="character" w:customStyle="1" w:styleId="TextonotapieCar">
    <w:name w:val="Texto nota pie Car"/>
    <w:basedOn w:val="Fuentedeprrafopredeter"/>
    <w:link w:val="Textonotapie"/>
    <w:uiPriority w:val="99"/>
    <w:rsid w:val="00DC60F7"/>
  </w:style>
  <w:style w:type="character" w:styleId="Refdenotaalpie">
    <w:name w:val="footnote reference"/>
    <w:basedOn w:val="Fuentedeprrafopredeter"/>
    <w:uiPriority w:val="99"/>
    <w:unhideWhenUsed/>
    <w:rsid w:val="00DC60F7"/>
    <w:rPr>
      <w:vertAlign w:val="superscript"/>
    </w:rPr>
  </w:style>
  <w:style w:type="character" w:styleId="Hipervnculovisitado">
    <w:name w:val="FollowedHyperlink"/>
    <w:basedOn w:val="Fuentedeprrafopredeter"/>
    <w:uiPriority w:val="99"/>
    <w:semiHidden/>
    <w:unhideWhenUsed/>
    <w:rsid w:val="00D32805"/>
    <w:rPr>
      <w:color w:val="800080" w:themeColor="followedHyperlink"/>
      <w:u w:val="single"/>
    </w:rPr>
  </w:style>
  <w:style w:type="paragraph" w:customStyle="1" w:styleId="a">
    <w:basedOn w:val="Normal"/>
    <w:next w:val="Sangradetdecuerpo"/>
    <w:rsid w:val="0041082B"/>
    <w:pPr>
      <w:spacing w:line="360" w:lineRule="auto"/>
      <w:ind w:firstLine="567"/>
      <w:jc w:val="both"/>
    </w:pPr>
    <w:rPr>
      <w:rFonts w:ascii="Helvetica" w:eastAsia="Times" w:hAnsi="Helvetica" w:cs="Times New Roman"/>
      <w:szCs w:val="20"/>
    </w:rPr>
  </w:style>
  <w:style w:type="paragraph" w:styleId="Sangradetdecuerpo">
    <w:name w:val="Body Text Indent"/>
    <w:basedOn w:val="Normal"/>
    <w:link w:val="SangradetdecuerpoCar"/>
    <w:uiPriority w:val="99"/>
    <w:semiHidden/>
    <w:unhideWhenUsed/>
    <w:rsid w:val="0041082B"/>
    <w:pPr>
      <w:spacing w:after="120"/>
      <w:ind w:left="283"/>
    </w:pPr>
  </w:style>
  <w:style w:type="character" w:customStyle="1" w:styleId="SangradetdecuerpoCar">
    <w:name w:val="Sangría de t. de cuerpo Car"/>
    <w:basedOn w:val="Fuentedeprrafopredeter"/>
    <w:link w:val="Sangradetdecuerpo"/>
    <w:uiPriority w:val="99"/>
    <w:semiHidden/>
    <w:rsid w:val="0041082B"/>
  </w:style>
  <w:style w:type="paragraph" w:styleId="Textodecuerpo">
    <w:name w:val="Body Text"/>
    <w:basedOn w:val="Normal"/>
    <w:link w:val="TextodecuerpoCar"/>
    <w:uiPriority w:val="99"/>
    <w:semiHidden/>
    <w:unhideWhenUsed/>
    <w:rsid w:val="0041082B"/>
    <w:pPr>
      <w:spacing w:after="120"/>
    </w:pPr>
  </w:style>
  <w:style w:type="character" w:customStyle="1" w:styleId="TextodecuerpoCar">
    <w:name w:val="Texto de cuerpo Car"/>
    <w:basedOn w:val="Fuentedeprrafopredeter"/>
    <w:link w:val="Textodecuerpo"/>
    <w:uiPriority w:val="99"/>
    <w:semiHidden/>
    <w:rsid w:val="0041082B"/>
  </w:style>
  <w:style w:type="paragraph" w:styleId="Sangra2detdecuerpo">
    <w:name w:val="Body Text Indent 2"/>
    <w:basedOn w:val="Normal"/>
    <w:link w:val="Sangra2detdecuerpoCar"/>
    <w:uiPriority w:val="99"/>
    <w:unhideWhenUsed/>
    <w:rsid w:val="007F5672"/>
    <w:pPr>
      <w:spacing w:after="120" w:line="480" w:lineRule="auto"/>
      <w:ind w:left="283"/>
    </w:pPr>
  </w:style>
  <w:style w:type="character" w:customStyle="1" w:styleId="Sangra2detdecuerpoCar">
    <w:name w:val="Sangría 2 de t. de cuerpo Car"/>
    <w:basedOn w:val="Fuentedeprrafopredeter"/>
    <w:link w:val="Sangra2detdecuerpo"/>
    <w:uiPriority w:val="99"/>
    <w:rsid w:val="007F5672"/>
  </w:style>
  <w:style w:type="character" w:customStyle="1" w:styleId="Ttulo1Car">
    <w:name w:val="Título 1 Car"/>
    <w:basedOn w:val="Fuentedeprrafopredeter"/>
    <w:link w:val="Ttulo1"/>
    <w:rsid w:val="007F5672"/>
    <w:rPr>
      <w:rFonts w:ascii="Times" w:eastAsia="Times" w:hAnsi="Times" w:cs="Times New Roman"/>
      <w:i/>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584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Bases para la convocatoria de becas de la Fundación “EMAÚS” y Fundación “Vargas Zúñiga” de la UPSA.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F5111B-7157-A640-8F07-EF8291511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1822</Words>
  <Characters>10023</Characters>
  <Application>Microsoft Macintosh Word</Application>
  <DocSecurity>0</DocSecurity>
  <Lines>83</Lines>
  <Paragraphs>23</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La Comisión de Selección valorará las solicitudes de acuerdo con los siguientes </vt:lpstr>
    </vt:vector>
  </TitlesOfParts>
  <Company>UPSA</Company>
  <LinksUpToDate>false</LinksUpToDate>
  <CharactersWithSpaces>11822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Nombre Apellidos</dc:creator>
  <cp:keywords/>
  <dc:description/>
  <cp:lastModifiedBy>Baltasar Andrés Oliva</cp:lastModifiedBy>
  <cp:revision>2</cp:revision>
  <cp:lastPrinted>2016-02-09T07:54:00Z</cp:lastPrinted>
  <dcterms:created xsi:type="dcterms:W3CDTF">2018-02-15T08:10:00Z</dcterms:created>
  <dcterms:modified xsi:type="dcterms:W3CDTF">2018-02-15T08:10:00Z</dcterms:modified>
</cp:coreProperties>
</file>